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iagrams/drawing1.xml" ContentType="application/vnd.ms-office.drawingml.diagramDrawing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3F7FB"/>
  <w:body>
    <w:p w:rsidR="009073A9" w:rsidRPr="00D14DC1" w:rsidRDefault="009073A9" w:rsidP="009073A9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</w:rPr>
      </w:pPr>
      <w:r w:rsidRPr="00D14DC1">
        <w:rPr>
          <w:rFonts w:eastAsia="Times New Roman" w:cstheme="minorHAnsi"/>
          <w:b/>
          <w:sz w:val="28"/>
          <w:szCs w:val="28"/>
          <w:u w:val="single"/>
        </w:rPr>
        <w:t xml:space="preserve">OBRAZLOŽENJE PRORAČUNA </w:t>
      </w:r>
      <w:r>
        <w:rPr>
          <w:rFonts w:eastAsia="Times New Roman" w:cstheme="minorHAnsi"/>
          <w:b/>
          <w:sz w:val="28"/>
          <w:szCs w:val="28"/>
          <w:u w:val="single"/>
        </w:rPr>
        <w:t>OPĆINE PERUŠIĆ ZA 2025</w:t>
      </w:r>
      <w:r w:rsidRPr="00D14DC1">
        <w:rPr>
          <w:rFonts w:eastAsia="Times New Roman" w:cstheme="minorHAnsi"/>
          <w:b/>
          <w:sz w:val="28"/>
          <w:szCs w:val="28"/>
          <w:u w:val="single"/>
        </w:rPr>
        <w:t xml:space="preserve"> GODINU</w:t>
      </w:r>
      <w:r>
        <w:rPr>
          <w:rFonts w:eastAsia="Times New Roman" w:cstheme="minorHAnsi"/>
          <w:b/>
          <w:sz w:val="28"/>
          <w:szCs w:val="28"/>
          <w:u w:val="single"/>
        </w:rPr>
        <w:t xml:space="preserve"> I PROJEKCIJA ZA 2026. I 2027. GODINU</w:t>
      </w:r>
    </w:p>
    <w:p w:rsidR="009073A9" w:rsidRDefault="009073A9" w:rsidP="009073A9">
      <w:pPr>
        <w:spacing w:after="0" w:line="240" w:lineRule="auto"/>
        <w:jc w:val="center"/>
        <w:rPr>
          <w:rFonts w:eastAsia="Times New Roman" w:cstheme="minorHAnsi"/>
          <w:b/>
          <w:color w:val="548DD4" w:themeColor="text2" w:themeTint="99"/>
          <w:sz w:val="28"/>
          <w:szCs w:val="28"/>
          <w:u w:val="single"/>
        </w:rPr>
      </w:pPr>
    </w:p>
    <w:p w:rsidR="009073A9" w:rsidRDefault="009073A9" w:rsidP="009073A9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7F0CD6">
        <w:rPr>
          <w:rFonts w:eastAsia="Times New Roman" w:cstheme="minorHAnsi"/>
          <w:color w:val="000000" w:themeColor="text1"/>
        </w:rPr>
        <w:t>Na temelju članka 42 Zakona o proračunu („Narodne novine“ broj 144/21) , a sukladno Pravilniku o proračunskom računovodstvu i računskom planu , Smjernicama ekonomske i fis</w:t>
      </w:r>
      <w:r>
        <w:rPr>
          <w:rFonts w:eastAsia="Times New Roman" w:cstheme="minorHAnsi"/>
          <w:color w:val="000000" w:themeColor="text1"/>
        </w:rPr>
        <w:t>kalne politike za razdoblje 2025. – 2027</w:t>
      </w:r>
      <w:r w:rsidRPr="007F0CD6">
        <w:rPr>
          <w:rFonts w:eastAsia="Times New Roman" w:cstheme="minorHAnsi"/>
          <w:color w:val="000000" w:themeColor="text1"/>
        </w:rPr>
        <w:t>. i Uputama Ministarstva financija za izradu proračuna jedinica lokalne i područne ( regional</w:t>
      </w:r>
      <w:r>
        <w:rPr>
          <w:rFonts w:eastAsia="Times New Roman" w:cstheme="minorHAnsi"/>
          <w:color w:val="000000" w:themeColor="text1"/>
        </w:rPr>
        <w:t>ne) samouprave za razdoblje 2025. – 2027</w:t>
      </w:r>
      <w:r w:rsidRPr="007F0CD6">
        <w:rPr>
          <w:rFonts w:eastAsia="Times New Roman" w:cstheme="minorHAnsi"/>
          <w:color w:val="000000" w:themeColor="text1"/>
        </w:rPr>
        <w:t xml:space="preserve">. </w:t>
      </w:r>
      <w:r>
        <w:rPr>
          <w:rFonts w:eastAsia="Times New Roman" w:cstheme="minorHAnsi"/>
          <w:color w:val="000000" w:themeColor="text1"/>
        </w:rPr>
        <w:t>g</w:t>
      </w:r>
      <w:r w:rsidRPr="007F0CD6">
        <w:rPr>
          <w:rFonts w:eastAsia="Times New Roman" w:cstheme="minorHAnsi"/>
          <w:color w:val="000000" w:themeColor="text1"/>
        </w:rPr>
        <w:t xml:space="preserve">odine </w:t>
      </w:r>
      <w:r>
        <w:rPr>
          <w:rFonts w:eastAsia="Times New Roman" w:cstheme="minorHAnsi"/>
          <w:color w:val="000000" w:themeColor="text1"/>
        </w:rPr>
        <w:t>koncipiran je Proračun općine Perušić za 2025. godinu i projekcije za 2026. i 2027. godinu</w:t>
      </w:r>
    </w:p>
    <w:p w:rsidR="009073A9" w:rsidRDefault="009073A9" w:rsidP="009073A9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:rsidR="009073A9" w:rsidRDefault="009073A9" w:rsidP="009073A9">
      <w:pPr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U skladu sa Zakonom o proračunu te Uputama Ministarstva financija Proračun Općine Perušić za 2025. godinu te projekcije za sljedeće dvije godine donesen je na razini skupne ekonomske klasifikacije ( druga razina računskog plana) čime je dozvoljena veća fleksibilnost u izvršavanju proračuna s naglaskom na planiranje u programima ( a unutar njih po projektima i aktivnostima ), a ne na vrsti i visini pojedinačnog troška u okviru nekog programa ( planiranog na nekom nižem nivou) .</w:t>
      </w:r>
    </w:p>
    <w:p w:rsidR="00645A40" w:rsidRPr="00F925C5" w:rsidRDefault="009073A9" w:rsidP="009073A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color w:val="000000" w:themeColor="text1"/>
        </w:rPr>
        <w:t>Kod planiranja proračuna uzeti su u obzir pokazatelji o ostvarenju prihoda i rashoda Proračuna Općine Perušić za prva tri kvartala 2023. godine kao i terminski plan provedbe projekata i refundacije sredstava</w:t>
      </w:r>
    </w:p>
    <w:p w:rsidR="00BA353E" w:rsidRPr="00F925C5" w:rsidRDefault="00BA353E" w:rsidP="009F6D77">
      <w:pPr>
        <w:spacing w:after="0" w:line="240" w:lineRule="auto"/>
        <w:jc w:val="both"/>
        <w:rPr>
          <w:rFonts w:eastAsia="Times New Roman" w:cstheme="minorHAnsi"/>
          <w:color w:val="548DD4" w:themeColor="text2" w:themeTint="99"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Sadržaj proračuna</w:t>
      </w:r>
    </w:p>
    <w:p w:rsidR="00BA353E" w:rsidRPr="00F925C5" w:rsidRDefault="00BA353E" w:rsidP="009F6D77">
      <w:pPr>
        <w:spacing w:after="0" w:line="240" w:lineRule="auto"/>
        <w:ind w:left="-284"/>
        <w:jc w:val="both"/>
        <w:rPr>
          <w:rFonts w:eastAsia="Times New Roman" w:cstheme="minorHAnsi"/>
          <w:bCs/>
          <w:color w:val="4472C4"/>
        </w:rPr>
      </w:pPr>
    </w:p>
    <w:p w:rsidR="00BA353E" w:rsidRPr="00F925C5" w:rsidRDefault="00BA353E" w:rsidP="009F6D77">
      <w:pPr>
        <w:spacing w:after="0" w:line="240" w:lineRule="auto"/>
        <w:jc w:val="both"/>
        <w:rPr>
          <w:rFonts w:eastAsia="Times New Roman" w:cstheme="minorHAnsi"/>
          <w:b/>
          <w:color w:val="4472C4"/>
          <w:sz w:val="24"/>
          <w:szCs w:val="24"/>
        </w:rPr>
      </w:pPr>
      <w:r w:rsidRPr="00F925C5">
        <w:rPr>
          <w:rFonts w:eastAsia="Times New Roman" w:cstheme="minorHAnsi"/>
          <w:bCs/>
          <w:sz w:val="24"/>
          <w:szCs w:val="24"/>
        </w:rPr>
        <w:t>Proračun JLS sastoji se od plana za proračunsku godinu i projekcija za sljedeće dvije godine. Proračun JLS sastoji se od općeg dijela, posebnog dijela i obrazloženja proračuna.</w:t>
      </w:r>
    </w:p>
    <w:p w:rsidR="00BA353E" w:rsidRPr="00F925C5" w:rsidRDefault="00BA353E" w:rsidP="009F6D77">
      <w:pPr>
        <w:spacing w:after="0" w:line="240" w:lineRule="auto"/>
        <w:ind w:left="-284"/>
        <w:jc w:val="both"/>
        <w:rPr>
          <w:rFonts w:eastAsia="Times New Roman" w:cstheme="minorHAnsi"/>
          <w:b/>
          <w:color w:val="4472C4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/>
      </w:tblPr>
      <w:tblGrid>
        <w:gridCol w:w="2093"/>
        <w:gridCol w:w="2126"/>
        <w:gridCol w:w="5069"/>
      </w:tblGrid>
      <w:tr w:rsidR="00BA353E" w:rsidRPr="00F925C5" w:rsidTr="0076626C">
        <w:tc>
          <w:tcPr>
            <w:tcW w:w="2093" w:type="dxa"/>
            <w:shd w:val="clear" w:color="auto" w:fill="C6D9F1" w:themeFill="text2" w:themeFillTint="33"/>
          </w:tcPr>
          <w:p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F925C5">
              <w:rPr>
                <w:rFonts w:eastAsia="Times New Roman" w:cstheme="minorHAnsi"/>
                <w:b/>
                <w:bCs/>
                <w:color w:val="548DD4" w:themeColor="text2" w:themeTint="99"/>
              </w:rPr>
              <w:t>SADRŽAJ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F925C5">
              <w:rPr>
                <w:rFonts w:eastAsia="Times New Roman" w:cstheme="minorHAnsi"/>
                <w:b/>
                <w:bCs/>
                <w:color w:val="548DD4" w:themeColor="text2" w:themeTint="99"/>
              </w:rPr>
              <w:t>SASTAVNI DIO</w:t>
            </w:r>
          </w:p>
        </w:tc>
        <w:tc>
          <w:tcPr>
            <w:tcW w:w="5069" w:type="dxa"/>
            <w:shd w:val="clear" w:color="auto" w:fill="C6D9F1" w:themeFill="text2" w:themeFillTint="33"/>
          </w:tcPr>
          <w:p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F925C5">
              <w:rPr>
                <w:rFonts w:eastAsia="Times New Roman" w:cstheme="minorHAnsi"/>
                <w:b/>
                <w:bCs/>
                <w:color w:val="548DD4" w:themeColor="text2" w:themeTint="99"/>
              </w:rPr>
              <w:t>OPIS SASTAVNOG DIJELA</w:t>
            </w:r>
          </w:p>
        </w:tc>
      </w:tr>
      <w:tr w:rsidR="00BA353E" w:rsidRPr="00F925C5" w:rsidTr="0076626C">
        <w:tc>
          <w:tcPr>
            <w:tcW w:w="2093" w:type="dxa"/>
            <w:vMerge w:val="restart"/>
            <w:shd w:val="clear" w:color="auto" w:fill="F2F2F2" w:themeFill="background1" w:themeFillShade="F2"/>
            <w:vAlign w:val="center"/>
          </w:tcPr>
          <w:p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F925C5">
              <w:rPr>
                <w:rFonts w:eastAsia="Times New Roman" w:cstheme="minorHAnsi"/>
                <w:b/>
                <w:bCs/>
                <w:color w:val="548DD4" w:themeColor="text2" w:themeTint="99"/>
              </w:rPr>
              <w:t>Opći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>Sažetak Računa prihoda i rashoda Sažetak Računa financiranja</w:t>
            </w:r>
          </w:p>
        </w:tc>
        <w:tc>
          <w:tcPr>
            <w:tcW w:w="5069" w:type="dxa"/>
            <w:shd w:val="clear" w:color="auto" w:fill="auto"/>
          </w:tcPr>
          <w:p w:rsidR="00BA353E" w:rsidRPr="00F925C5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>ukupni prihodi poslovanja i prihodi od prodaje nefinancijske imovine, ukupni rashodi poslovanja i rashodi za nabavu nefinancijske imovine</w:t>
            </w:r>
          </w:p>
          <w:p w:rsidR="00BA353E" w:rsidRPr="00F925C5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>ukupni primici od financijske imovine i zaduživanja i izdaci za financijsku imovinu i otplate zajmova</w:t>
            </w:r>
          </w:p>
        </w:tc>
      </w:tr>
      <w:tr w:rsidR="00BA353E" w:rsidRPr="00F925C5" w:rsidTr="0076626C">
        <w:tc>
          <w:tcPr>
            <w:tcW w:w="2093" w:type="dxa"/>
            <w:vMerge/>
            <w:shd w:val="clear" w:color="auto" w:fill="F2F2F2" w:themeFill="background1" w:themeFillShade="F2"/>
          </w:tcPr>
          <w:p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>Račun prihoda i rashoda</w:t>
            </w:r>
          </w:p>
        </w:tc>
        <w:tc>
          <w:tcPr>
            <w:tcW w:w="5069" w:type="dxa"/>
            <w:shd w:val="clear" w:color="auto" w:fill="auto"/>
          </w:tcPr>
          <w:p w:rsidR="00BA353E" w:rsidRPr="00F925C5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 xml:space="preserve">ukupni prihodi i rashodi iskazani prema izvorima financiranja i ekonomskoj klasifikaciji na razini skupine </w:t>
            </w:r>
          </w:p>
          <w:p w:rsidR="00BA353E" w:rsidRPr="00F925C5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>ukupni rashodi iskazani prema funkcijskoj klasifikaciji</w:t>
            </w:r>
          </w:p>
        </w:tc>
      </w:tr>
      <w:tr w:rsidR="00BA353E" w:rsidRPr="00F925C5" w:rsidTr="0076626C">
        <w:tc>
          <w:tcPr>
            <w:tcW w:w="2093" w:type="dxa"/>
            <w:vMerge/>
            <w:shd w:val="clear" w:color="auto" w:fill="F2F2F2" w:themeFill="background1" w:themeFillShade="F2"/>
          </w:tcPr>
          <w:p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>Račun financiranja</w:t>
            </w:r>
          </w:p>
        </w:tc>
        <w:tc>
          <w:tcPr>
            <w:tcW w:w="5069" w:type="dxa"/>
            <w:shd w:val="clear" w:color="auto" w:fill="auto"/>
          </w:tcPr>
          <w:p w:rsidR="00BA353E" w:rsidRPr="00F925C5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>ukupni primici od financijske imovine i zaduživanja i izdaci za financijsku imovinu i otplate instrumenata zaduživanja prema izvorima financiranja i ekonomskoj klasifikaciji na razini skupine</w:t>
            </w:r>
          </w:p>
        </w:tc>
      </w:tr>
      <w:tr w:rsidR="00BA353E" w:rsidRPr="00F925C5" w:rsidTr="0076626C">
        <w:tc>
          <w:tcPr>
            <w:tcW w:w="2093" w:type="dxa"/>
            <w:vMerge/>
            <w:shd w:val="clear" w:color="auto" w:fill="F2F2F2" w:themeFill="background1" w:themeFillShade="F2"/>
          </w:tcPr>
          <w:p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>Preneseni višak ili preneseni manjak prihoda nad rashodima</w:t>
            </w:r>
          </w:p>
        </w:tc>
        <w:tc>
          <w:tcPr>
            <w:tcW w:w="5069" w:type="dxa"/>
            <w:shd w:val="clear" w:color="auto" w:fill="auto"/>
          </w:tcPr>
          <w:p w:rsidR="00BA353E" w:rsidRPr="00F925C5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>ako ukupni prihodi i primici nisu jednaki ukupnim rashodima i izdacima, opći dio proračuna sadrži i preneseni višak ili preneseni manjak prihoda nad rashodima</w:t>
            </w:r>
          </w:p>
        </w:tc>
      </w:tr>
      <w:tr w:rsidR="00BA353E" w:rsidRPr="00F925C5" w:rsidTr="0076626C">
        <w:tc>
          <w:tcPr>
            <w:tcW w:w="2093" w:type="dxa"/>
            <w:vMerge/>
            <w:shd w:val="clear" w:color="auto" w:fill="F2F2F2" w:themeFill="background1" w:themeFillShade="F2"/>
          </w:tcPr>
          <w:p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>Višegodišnji plan uravnoteženja</w:t>
            </w:r>
          </w:p>
        </w:tc>
        <w:tc>
          <w:tcPr>
            <w:tcW w:w="5069" w:type="dxa"/>
            <w:shd w:val="clear" w:color="auto" w:fill="auto"/>
          </w:tcPr>
          <w:p w:rsidR="00BA353E" w:rsidRPr="00F925C5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 xml:space="preserve">ako JLP(R)S ne mogu preneseni manjak podmiriti do kraja proračunske godine, obvezni su izraditi višegodišnji plan uravnoteženja za razdoblje za koje se proračun donosi </w:t>
            </w:r>
          </w:p>
          <w:p w:rsidR="00BA353E" w:rsidRPr="00F925C5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 xml:space="preserve">ako JLP(R)S ne mogu preneseni višak, zbog njegove veličine, u cijelosti iskoristiti u jednoj proračunskoj godini, korištenje viška planira se višegodišnjim planom uravnoteženja za razdoblje </w:t>
            </w:r>
            <w:r w:rsidRPr="00F925C5">
              <w:rPr>
                <w:rFonts w:eastAsia="Times New Roman" w:cstheme="minorHAnsi"/>
              </w:rPr>
              <w:lastRenderedPageBreak/>
              <w:t>za koje se proračun donosi</w:t>
            </w:r>
          </w:p>
        </w:tc>
      </w:tr>
      <w:tr w:rsidR="00BA353E" w:rsidRPr="00F925C5" w:rsidTr="0076626C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F925C5">
              <w:rPr>
                <w:rFonts w:eastAsia="Times New Roman" w:cstheme="minorHAnsi"/>
                <w:b/>
                <w:bCs/>
                <w:color w:val="548DD4" w:themeColor="text2" w:themeTint="99"/>
              </w:rPr>
              <w:lastRenderedPageBreak/>
              <w:t>Posebni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>Plan rashoda i izdataka proračuna JLP(R)S i njihovih proračunskih korisnika</w:t>
            </w:r>
          </w:p>
        </w:tc>
        <w:tc>
          <w:tcPr>
            <w:tcW w:w="5069" w:type="dxa"/>
            <w:shd w:val="clear" w:color="auto" w:fill="auto"/>
          </w:tcPr>
          <w:p w:rsidR="00BA353E" w:rsidRPr="00F925C5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>rashodi i izdaci JLP(R)S i njihovih proračunskih korisnika iskazani po organizacijskoj klasifikaciji, izvorima financiranja i ekonomskoj klasifikaciji na razini skupine, raspoređenih u programe koji se sastoje od aktivnosti i projekata</w:t>
            </w:r>
          </w:p>
        </w:tc>
      </w:tr>
      <w:tr w:rsidR="00BA353E" w:rsidRPr="00F925C5" w:rsidTr="0076626C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F925C5">
              <w:rPr>
                <w:rFonts w:eastAsia="Times New Roman" w:cstheme="minorHAnsi"/>
                <w:b/>
                <w:bCs/>
                <w:color w:val="548DD4" w:themeColor="text2" w:themeTint="99"/>
              </w:rPr>
              <w:t>Obrazloženje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>Obrazloženje općeg dijela proračuna i obrazloženje posebnog dijela proračuna</w:t>
            </w:r>
          </w:p>
        </w:tc>
        <w:tc>
          <w:tcPr>
            <w:tcW w:w="5069" w:type="dxa"/>
            <w:shd w:val="clear" w:color="auto" w:fill="auto"/>
          </w:tcPr>
          <w:p w:rsidR="00BA353E" w:rsidRPr="00F925C5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 xml:space="preserve">obrazloženje općeg dijela proračuna JLP(R)S sadrži obrazloženje prihoda i rashoda, primitaka i izdataka proračuna JLP(R)S i obrazloženje prenesenog manjka odnosno viška proračuna JLP(R)S </w:t>
            </w:r>
          </w:p>
          <w:p w:rsidR="00BA353E" w:rsidRPr="00F925C5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 xml:space="preserve"> obrazloženje posebnog dijela proračuna JLP(R)S temelji se na obrazloženjima financijskih planova proračunskih korisnika, a sastoji se od obrazloženja programa koje se daje kroz obrazloženje aktivnosti i projekata zajedno s ciljevima i pokazateljima uspješnosti iz akata strateškog planiranja.</w:t>
            </w:r>
          </w:p>
        </w:tc>
      </w:tr>
    </w:tbl>
    <w:p w:rsidR="00BA353E" w:rsidRPr="00F925C5" w:rsidRDefault="00BA353E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F44802" w:rsidRPr="00F925C5" w:rsidRDefault="00F44802" w:rsidP="009F6D77">
      <w:pPr>
        <w:spacing w:after="0" w:line="240" w:lineRule="auto"/>
        <w:ind w:left="-284"/>
        <w:jc w:val="both"/>
        <w:rPr>
          <w:rFonts w:eastAsia="Times New Roman" w:cstheme="minorHAnsi"/>
          <w:b/>
          <w:color w:val="4F81BD" w:themeColor="accent1"/>
          <w:sz w:val="24"/>
          <w:szCs w:val="24"/>
        </w:rPr>
      </w:pPr>
      <w:r w:rsidRPr="00F925C5">
        <w:rPr>
          <w:rFonts w:eastAsia="Times New Roman" w:cstheme="minorHAnsi"/>
          <w:b/>
          <w:color w:val="4F81BD" w:themeColor="accent1"/>
          <w:sz w:val="24"/>
          <w:szCs w:val="24"/>
        </w:rPr>
        <w:t>P</w:t>
      </w:r>
      <w:r w:rsidR="00184AF7" w:rsidRPr="00F925C5">
        <w:rPr>
          <w:rFonts w:eastAsia="Times New Roman" w:cstheme="minorHAnsi"/>
          <w:b/>
          <w:color w:val="4F81BD" w:themeColor="accent1"/>
          <w:sz w:val="24"/>
          <w:szCs w:val="24"/>
        </w:rPr>
        <w:t>roračunski korisnici:</w:t>
      </w:r>
    </w:p>
    <w:p w:rsidR="00520F5E" w:rsidRPr="00F925C5" w:rsidRDefault="00DF2461" w:rsidP="009F6D77">
      <w:pPr>
        <w:spacing w:after="0" w:line="240" w:lineRule="auto"/>
        <w:ind w:left="-284"/>
        <w:jc w:val="both"/>
        <w:rPr>
          <w:rFonts w:eastAsia="Times New Roman" w:cstheme="minorHAnsi"/>
          <w:color w:val="4F81BD" w:themeColor="accent1"/>
          <w:sz w:val="24"/>
          <w:szCs w:val="24"/>
        </w:rPr>
      </w:pPr>
      <w:r w:rsidRPr="00DF2461">
        <w:rPr>
          <w:rFonts w:cstheme="minorHAnsi"/>
          <w:noProof/>
          <w:color w:val="4F81BD" w:themeColor="accent1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4.65pt;margin-top:13.5pt;width:114pt;height:125.25pt;z-index:-251661312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" filled="f" stroked="f">
            <v:textbox>
              <w:txbxContent>
                <w:p w:rsidR="00B650B4" w:rsidRDefault="00B650B4">
                  <w:pPr>
                    <w:rPr>
                      <w:noProof/>
                      <w:lang w:eastAsia="hr-HR"/>
                    </w:rPr>
                  </w:pPr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171575" cy="992505"/>
                        <wp:effectExtent l="0" t="0" r="9525" b="0"/>
                        <wp:docPr id="194" name="Slika 194" descr="Slikovni rezultat za proračunski korisnic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likovni rezultat za proračunski korisnici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l="4653" r="7789" b="3179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71999" cy="9928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650B4" w:rsidRDefault="00B650B4"/>
              </w:txbxContent>
            </v:textbox>
            <w10:wrap type="tight"/>
          </v:shape>
        </w:pict>
      </w:r>
    </w:p>
    <w:p w:rsidR="00F44802" w:rsidRPr="00F925C5" w:rsidRDefault="00184AF7" w:rsidP="009F6D77">
      <w:pPr>
        <w:spacing w:line="240" w:lineRule="auto"/>
        <w:ind w:left="-284"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Proračunski korisnici su ustanove, tijela javne vlasti kojim</w:t>
      </w:r>
      <w:r w:rsidR="00FF2B6C" w:rsidRPr="00F925C5">
        <w:rPr>
          <w:rFonts w:eastAsia="Times New Roman" w:cstheme="minorHAnsi"/>
          <w:sz w:val="24"/>
          <w:szCs w:val="24"/>
        </w:rPr>
        <w:t xml:space="preserve">a je JLS osnivač ili suosnivač, </w:t>
      </w:r>
      <w:r w:rsidR="000B6FBB" w:rsidRPr="00F925C5">
        <w:rPr>
          <w:rFonts w:eastAsia="Times New Roman" w:cstheme="minorHAnsi"/>
          <w:sz w:val="24"/>
          <w:szCs w:val="24"/>
        </w:rPr>
        <w:t xml:space="preserve">a </w:t>
      </w:r>
      <w:r w:rsidR="00FF2B6C" w:rsidRPr="00F925C5">
        <w:rPr>
          <w:rFonts w:eastAsia="Times New Roman" w:cstheme="minorHAnsi"/>
          <w:sz w:val="24"/>
          <w:szCs w:val="24"/>
        </w:rPr>
        <w:t>čije je f</w:t>
      </w:r>
      <w:r w:rsidRPr="00F925C5">
        <w:rPr>
          <w:rFonts w:eastAsia="Times New Roman" w:cstheme="minorHAnsi"/>
          <w:sz w:val="24"/>
          <w:szCs w:val="24"/>
        </w:rPr>
        <w:t>inanciranje većim dijelom iz proračuna svog osnivača ili suosnivača. Proračunski korisnici JLS mogu biti dječji vrtići, knjižnice, javne vatrogasne postrojbe, muzeji, kazališta, domovi za starije i nemoćne osobe…</w:t>
      </w:r>
    </w:p>
    <w:p w:rsidR="005F0864" w:rsidRPr="00F925C5" w:rsidRDefault="00CF37BB" w:rsidP="009F6D77">
      <w:pPr>
        <w:ind w:left="-284"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Proračunski korisnici Općine Perušić su: Javna ustanova Pećinski park Grabovača i Narodna knjižnica Općine Perušić</w:t>
      </w:r>
      <w:r w:rsidR="009518AD" w:rsidRPr="00F925C5">
        <w:rPr>
          <w:rFonts w:eastAsia="Times New Roman" w:cstheme="minorHAnsi"/>
          <w:sz w:val="24"/>
          <w:szCs w:val="24"/>
        </w:rPr>
        <w:t>.</w:t>
      </w:r>
    </w:p>
    <w:p w:rsidR="00184AF7" w:rsidRPr="00F925C5" w:rsidRDefault="00184AF7" w:rsidP="009F6D77">
      <w:pPr>
        <w:spacing w:after="0" w:line="240" w:lineRule="auto"/>
        <w:ind w:left="-284"/>
        <w:jc w:val="both"/>
        <w:rPr>
          <w:rFonts w:eastAsia="Times New Roman" w:cstheme="minorHAnsi"/>
          <w:b/>
          <w:bCs/>
          <w:color w:val="4F81BD" w:themeColor="accent1"/>
          <w:sz w:val="24"/>
          <w:szCs w:val="24"/>
        </w:rPr>
      </w:pPr>
      <w:r w:rsidRPr="00F925C5">
        <w:rPr>
          <w:rFonts w:eastAsia="Times New Roman" w:cstheme="minorHAnsi"/>
          <w:b/>
          <w:bCs/>
          <w:color w:val="4F81BD" w:themeColor="accent1"/>
          <w:sz w:val="24"/>
          <w:szCs w:val="24"/>
        </w:rPr>
        <w:t>Zakoni i sankcije</w:t>
      </w:r>
      <w:r w:rsidR="00407DE1" w:rsidRPr="00F925C5">
        <w:rPr>
          <w:rFonts w:eastAsia="Times New Roman" w:cstheme="minorHAnsi"/>
          <w:b/>
          <w:bCs/>
          <w:color w:val="4F81BD" w:themeColor="accent1"/>
          <w:sz w:val="24"/>
          <w:szCs w:val="24"/>
        </w:rPr>
        <w:t>:</w:t>
      </w:r>
    </w:p>
    <w:p w:rsidR="00E9495A" w:rsidRPr="00F925C5" w:rsidRDefault="00DF2461" w:rsidP="009F6D7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hr-HR"/>
        </w:rPr>
        <w:pict>
          <v:shape id="_x0000_s1029" type="#_x0000_t202" style="position:absolute;left:0;text-align:left;margin-left:-31.85pt;margin-top:21.9pt;width:128.25pt;height:102.75pt;z-index:-251657216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" filled="f" stroked="f">
            <v:textbox>
              <w:txbxContent>
                <w:p w:rsidR="00B650B4" w:rsidRDefault="00B650B4" w:rsidP="0014546B">
                  <w:pPr>
                    <w:ind w:left="426" w:right="-377"/>
                  </w:pPr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085850" cy="1038225"/>
                        <wp:effectExtent l="19050" t="19050" r="19050" b="28575"/>
                        <wp:docPr id="195" name="Slika 1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r="16545" b="1414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3329" cy="1045376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tint val="66000"/>
                                        <a:satMod val="160000"/>
                                      </a:schemeClr>
                                    </a:gs>
                                    <a:gs pos="50000">
                                      <a:schemeClr val="accent1">
                                        <a:tint val="44500"/>
                                        <a:satMod val="160000"/>
                                      </a:schemeClr>
                                    </a:gs>
                                    <a:gs pos="100000">
                                      <a:schemeClr val="accent1">
                                        <a:tint val="23500"/>
                                        <a:satMod val="160000"/>
                                      </a:schemeClr>
                                    </a:gs>
                                  </a:gsLst>
                                  <a:lin ang="8100000" scaled="1"/>
                                </a:gradFill>
                                <a:ln w="9525" cap="flat" cmpd="sng" algn="ctr">
                                  <a:gradFill flip="none" rotWithShape="1">
                                    <a:gsLst>
                                      <a:gs pos="0">
                                        <a:srgbClr val="4F81BD">
                                          <a:lumMod val="5000"/>
                                          <a:lumOff val="95000"/>
                                        </a:srgbClr>
                                      </a:gs>
                                      <a:gs pos="74000">
                                        <a:srgbClr val="4F81BD">
                                          <a:lumMod val="45000"/>
                                          <a:lumOff val="55000"/>
                                        </a:srgbClr>
                                      </a:gs>
                                      <a:gs pos="83000">
                                        <a:srgbClr val="4F81BD">
                                          <a:lumMod val="45000"/>
                                          <a:lumOff val="55000"/>
                                        </a:srgbClr>
                                      </a:gs>
                                      <a:gs pos="100000">
                                        <a:srgbClr val="4F81BD">
                                          <a:lumMod val="30000"/>
                                          <a:lumOff val="70000"/>
                                        </a:srgbClr>
                                      </a:gs>
                                    </a:gsLst>
                                    <a:lin ang="5400000" scaled="1"/>
                                    <a:tileRect/>
                                  </a:gra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  <a:extLst>
                                    <a:ext uri="{C807C97D-BFC1-408E-A445-0C87EB9F89A2}">
                                      <ask:lineSketchStyleProps xmlns:ask="http://schemas.microsoft.com/office/drawing/2018/sketchyshapes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sd="0"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/>
                                        </a:custGeom>
                                        <ask:type/>
                                      </ask:lineSketchStyleProps>
                                    </a:ext>
                                  </a:extLst>
                                </a:ln>
                                <a:effectLst>
                                  <a:softEdge rad="76200"/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0F0039" w:rsidRPr="00F925C5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 xml:space="preserve">Sukladno Zakonu o Proračunu (»Narodne novine«, broj </w:t>
      </w:r>
      <w:r w:rsidR="009D7D42" w:rsidRPr="00F925C5">
        <w:rPr>
          <w:rFonts w:eastAsia="Times New Roman" w:cstheme="minorHAnsi"/>
          <w:sz w:val="24"/>
          <w:szCs w:val="24"/>
        </w:rPr>
        <w:t>144/21</w:t>
      </w:r>
      <w:r w:rsidRPr="00F925C5">
        <w:rPr>
          <w:rFonts w:eastAsia="Times New Roman" w:cstheme="minorHAnsi"/>
          <w:sz w:val="24"/>
          <w:szCs w:val="24"/>
        </w:rPr>
        <w:t xml:space="preserve">) Proračun se donosi za jednu fiskalnu (proračunsku) godinu. Kod nas se fiskalna godina poklapa s kalendarskom i traje od 01. siječnja do 31. prosinca. </w:t>
      </w:r>
      <w:r w:rsidR="008B5E37" w:rsidRPr="00F925C5">
        <w:rPr>
          <w:rFonts w:eastAsia="Times New Roman" w:cstheme="minorHAnsi"/>
          <w:sz w:val="24"/>
          <w:szCs w:val="24"/>
        </w:rPr>
        <w:t>Jedini ovlašteni predlagatelj Proračuna je Općinski načelnik.</w:t>
      </w:r>
      <w:r w:rsidR="00E568C5" w:rsidRPr="00F925C5">
        <w:rPr>
          <w:rFonts w:eastAsia="Times New Roman" w:cstheme="minorHAnsi"/>
          <w:sz w:val="24"/>
          <w:szCs w:val="24"/>
        </w:rPr>
        <w:t xml:space="preserve">Općinski Načelnik jedinice lokalne samouprave odgovoran je </w:t>
      </w:r>
      <w:r w:rsidRPr="00F925C5">
        <w:rPr>
          <w:rFonts w:eastAsia="Times New Roman" w:cstheme="minorHAnsi"/>
          <w:sz w:val="24"/>
          <w:szCs w:val="24"/>
        </w:rPr>
        <w:t xml:space="preserve">za zakonito i pravilno planiranje i izvršavanje proračuna, za svrhovito, učinkovito i ekonomično raspolaganje proračunskim sredstvima. Proračun donosi (izglasava) </w:t>
      </w:r>
      <w:r w:rsidR="00785673" w:rsidRPr="00F925C5">
        <w:rPr>
          <w:rFonts w:eastAsia="Times New Roman" w:cstheme="minorHAnsi"/>
          <w:sz w:val="24"/>
          <w:szCs w:val="24"/>
        </w:rPr>
        <w:t>Općinsko vijeće do kraja godine</w:t>
      </w:r>
      <w:r w:rsidRPr="00F925C5">
        <w:rPr>
          <w:rFonts w:eastAsia="Times New Roman" w:cstheme="minorHAnsi"/>
          <w:sz w:val="24"/>
          <w:szCs w:val="24"/>
        </w:rPr>
        <w:t xml:space="preserve">. </w:t>
      </w:r>
    </w:p>
    <w:p w:rsidR="00097D57" w:rsidRPr="00F925C5" w:rsidRDefault="00097D57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F0039" w:rsidRPr="00F925C5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:rsidR="00C746A0" w:rsidRPr="00F925C5" w:rsidRDefault="00C746A0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F0039" w:rsidRPr="00F925C5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 xml:space="preserve">U slučaju kada je raspušteno samo </w:t>
      </w:r>
      <w:r w:rsidR="00BE41A8" w:rsidRPr="00F925C5">
        <w:rPr>
          <w:rFonts w:eastAsia="Times New Roman" w:cstheme="minorHAnsi"/>
          <w:sz w:val="24"/>
          <w:szCs w:val="24"/>
        </w:rPr>
        <w:t>Općinsko vijeće, a općinski načelnik nije razriješen,</w:t>
      </w:r>
      <w:r w:rsidRPr="00F925C5">
        <w:rPr>
          <w:rFonts w:eastAsia="Times New Roman" w:cstheme="minorHAnsi"/>
          <w:sz w:val="24"/>
          <w:szCs w:val="24"/>
        </w:rPr>
        <w:t xml:space="preserve"> do imenovanja povjerenika Vlade Republike Hrvatske, financiranje se obavlja izvršavanjem </w:t>
      </w:r>
      <w:r w:rsidRPr="00F925C5">
        <w:rPr>
          <w:rFonts w:eastAsia="Times New Roman" w:cstheme="minorHAnsi"/>
          <w:sz w:val="24"/>
          <w:szCs w:val="24"/>
        </w:rPr>
        <w:lastRenderedPageBreak/>
        <w:t xml:space="preserve">redovnih i nužnih rashoda i izdataka temeljem odluke o financiranju nužnih rashoda i izdataka koju donosi </w:t>
      </w:r>
      <w:r w:rsidR="00693A00" w:rsidRPr="00F925C5">
        <w:rPr>
          <w:rFonts w:eastAsia="Times New Roman" w:cstheme="minorHAnsi"/>
          <w:sz w:val="24"/>
          <w:szCs w:val="24"/>
        </w:rPr>
        <w:t>općinski načelnik.</w:t>
      </w:r>
    </w:p>
    <w:p w:rsidR="00BF6460" w:rsidRPr="00F925C5" w:rsidRDefault="00BF6460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F0039" w:rsidRPr="00F925C5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 xml:space="preserve">Po imenovanju povjerenika Vlade Republike Hrvatske, </w:t>
      </w:r>
      <w:r w:rsidR="00693A00" w:rsidRPr="00F925C5">
        <w:rPr>
          <w:rFonts w:eastAsia="Times New Roman" w:cstheme="minorHAnsi"/>
          <w:sz w:val="24"/>
          <w:szCs w:val="24"/>
        </w:rPr>
        <w:t>općinski načelnik</w:t>
      </w:r>
      <w:r w:rsidRPr="00F925C5">
        <w:rPr>
          <w:rFonts w:eastAsia="Times New Roman" w:cstheme="minorHAnsi"/>
          <w:sz w:val="24"/>
          <w:szCs w:val="24"/>
        </w:rPr>
        <w:t xml:space="preserve">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:rsidR="000F0039" w:rsidRPr="00F925C5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F0039" w:rsidRPr="00F925C5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 xml:space="preserve">Ako do isteka roka privremenog financiranja nije donesen proračun u jedinici u kojoj je </w:t>
      </w:r>
      <w:r w:rsidR="00B762A1" w:rsidRPr="00F925C5">
        <w:rPr>
          <w:rFonts w:eastAsia="Times New Roman" w:cstheme="minorHAnsi"/>
          <w:sz w:val="24"/>
          <w:szCs w:val="24"/>
        </w:rPr>
        <w:t>općinski načelnik</w:t>
      </w:r>
      <w:r w:rsidRPr="00F925C5">
        <w:rPr>
          <w:rFonts w:eastAsia="Times New Roman" w:cstheme="minorHAnsi"/>
          <w:sz w:val="24"/>
          <w:szCs w:val="24"/>
        </w:rPr>
        <w:t xml:space="preserve"> koji nema zamjenika onemogućen u obavljanju svoje dužnosti, financiranje se obavlja izvršavanjem redovnih i nužnih rashoda i izdataka temeljem odluke o financiranju nužnih rashoda i izdataka koju donosi predstavničko tijelo na prijedlog privremenog zamjenika </w:t>
      </w:r>
      <w:r w:rsidR="00B762A1" w:rsidRPr="00F925C5">
        <w:rPr>
          <w:rFonts w:eastAsia="Times New Roman" w:cstheme="minorHAnsi"/>
          <w:sz w:val="24"/>
          <w:szCs w:val="24"/>
        </w:rPr>
        <w:t>općinski načelnik</w:t>
      </w:r>
      <w:r w:rsidRPr="00F925C5">
        <w:rPr>
          <w:rFonts w:eastAsia="Times New Roman" w:cstheme="minorHAnsi"/>
          <w:sz w:val="24"/>
          <w:szCs w:val="24"/>
        </w:rPr>
        <w:t xml:space="preserve"> iz članka 43.a Zakona o lokalnoj i područnoj (regionalnoj) samoupravi (»Narodne novine«, broj 33/01, 60/01, 129/05, 109/07, 125/08, 36/09, 150/11, 144/12, 19/13, 137/15, 123/17, 98/19, 144/20).</w:t>
      </w:r>
    </w:p>
    <w:p w:rsidR="009D7D42" w:rsidRPr="00F925C5" w:rsidRDefault="009D7D42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D7D42" w:rsidRPr="00F925C5" w:rsidRDefault="009D7D42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A353E" w:rsidRPr="00F925C5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A353E" w:rsidRPr="00F925C5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A353E" w:rsidRPr="00F925C5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A353E" w:rsidRPr="00F925C5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A353E" w:rsidRPr="00F925C5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A353E" w:rsidRPr="00F925C5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A353E" w:rsidRPr="00F925C5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A353E" w:rsidRPr="00F925C5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A353E" w:rsidRPr="00F925C5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D7D42" w:rsidRPr="00F925C5" w:rsidRDefault="00BA353E" w:rsidP="009F6D77">
      <w:pPr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br w:type="page"/>
      </w:r>
    </w:p>
    <w:p w:rsidR="00B650B4" w:rsidRPr="00F5707C" w:rsidRDefault="00B650B4" w:rsidP="00B650B4">
      <w:pPr>
        <w:spacing w:after="0" w:line="240" w:lineRule="auto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 xml:space="preserve">UKUPAN PRORAČUN, ODNOSNO UKUPNI PRIHODI I PRIMICI, KAO I RASHODI I IZDACI, OPĆINE PERUŠIĆ ZA 2025. GODINU, PLANIRANI SU U IZNOSU OD 14.248.491,40 EURA. </w:t>
      </w:r>
    </w:p>
    <w:p w:rsidR="00B650B4" w:rsidRPr="00F5707C" w:rsidRDefault="00B650B4" w:rsidP="00B650B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650B4" w:rsidRPr="00F5707C" w:rsidRDefault="00B650B4" w:rsidP="00B650B4">
      <w:pPr>
        <w:spacing w:after="0" w:line="240" w:lineRule="auto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PRIHODI I PRIMICI</w:t>
      </w:r>
    </w:p>
    <w:p w:rsidR="00B650B4" w:rsidRPr="00F5707C" w:rsidRDefault="00B650B4" w:rsidP="00B650B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B650B4" w:rsidRPr="00F5707C" w:rsidRDefault="00B650B4" w:rsidP="00B650B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707C">
        <w:rPr>
          <w:rFonts w:eastAsia="Times New Roman" w:cstheme="minorHAnsi"/>
          <w:b/>
          <w:sz w:val="24"/>
          <w:szCs w:val="24"/>
        </w:rPr>
        <w:t>Prihodi poslovanja</w:t>
      </w:r>
      <w:r w:rsidRPr="00F5707C">
        <w:rPr>
          <w:rFonts w:cstheme="minorHAnsi"/>
          <w:sz w:val="24"/>
          <w:szCs w:val="24"/>
        </w:rPr>
        <w:t xml:space="preserve">Općine Perušić za 2025. godinu planirani su u iznosu od 12.696.341,40 eura, a čine ih </w:t>
      </w:r>
      <w:r w:rsidRPr="00F5707C">
        <w:rPr>
          <w:rFonts w:cstheme="minorHAnsi"/>
          <w:b/>
          <w:sz w:val="24"/>
          <w:szCs w:val="24"/>
        </w:rPr>
        <w:t>prihodi od poreza</w:t>
      </w:r>
      <w:r w:rsidRPr="00F5707C">
        <w:rPr>
          <w:rFonts w:cstheme="minorHAnsi"/>
          <w:sz w:val="24"/>
          <w:szCs w:val="24"/>
        </w:rPr>
        <w:t xml:space="preserve"> planirani u iznosu od 618.800,00 eura, </w:t>
      </w:r>
      <w:r w:rsidRPr="00F5707C">
        <w:rPr>
          <w:rFonts w:cstheme="minorHAnsi"/>
          <w:b/>
          <w:bCs/>
          <w:sz w:val="24"/>
          <w:szCs w:val="24"/>
        </w:rPr>
        <w:t>pomoći iz inozemstva i od subjekata unutar općeg proračuna</w:t>
      </w:r>
      <w:r w:rsidRPr="00F5707C">
        <w:rPr>
          <w:rFonts w:cstheme="minorHAnsi"/>
          <w:sz w:val="24"/>
          <w:szCs w:val="24"/>
        </w:rPr>
        <w:t xml:space="preserve"> planirani su u iznosu od10.812.869,43 eura, </w:t>
      </w:r>
      <w:r w:rsidRPr="00F5707C">
        <w:rPr>
          <w:rFonts w:cstheme="minorHAnsi"/>
          <w:b/>
          <w:sz w:val="24"/>
          <w:szCs w:val="24"/>
        </w:rPr>
        <w:t>prihodi od imovine</w:t>
      </w:r>
      <w:r w:rsidRPr="00F5707C">
        <w:rPr>
          <w:rFonts w:cstheme="minorHAnsi"/>
          <w:sz w:val="24"/>
          <w:szCs w:val="24"/>
        </w:rPr>
        <w:t xml:space="preserve">u iznosu od 395.008,70 eura, </w:t>
      </w:r>
      <w:r w:rsidRPr="00F5707C">
        <w:rPr>
          <w:rFonts w:cstheme="minorHAnsi"/>
          <w:b/>
          <w:sz w:val="24"/>
          <w:szCs w:val="24"/>
        </w:rPr>
        <w:t>prihodi od upravnih i administrativnih pristojbi, pristojbi po posebnim propisima i naknada</w:t>
      </w:r>
      <w:r w:rsidRPr="00F5707C">
        <w:rPr>
          <w:rFonts w:cstheme="minorHAnsi"/>
          <w:sz w:val="24"/>
          <w:szCs w:val="24"/>
        </w:rPr>
        <w:t xml:space="preserve"> planirani u iznosu od 743.413,27 eura, </w:t>
      </w:r>
      <w:r w:rsidRPr="00F5707C">
        <w:rPr>
          <w:rFonts w:cstheme="minorHAnsi"/>
          <w:b/>
          <w:bCs/>
          <w:sz w:val="24"/>
          <w:szCs w:val="24"/>
        </w:rPr>
        <w:t xml:space="preserve">prihodi od prodaje proizvoda i robe te pruženih usluga i prihodi od donacija </w:t>
      </w:r>
      <w:r w:rsidRPr="00F5707C">
        <w:rPr>
          <w:rFonts w:cstheme="minorHAnsi"/>
          <w:sz w:val="24"/>
          <w:szCs w:val="24"/>
        </w:rPr>
        <w:t>planirani u iznosu od 126.250,00 eura.</w:t>
      </w:r>
    </w:p>
    <w:p w:rsidR="00B650B4" w:rsidRPr="00F5707C" w:rsidRDefault="00B650B4" w:rsidP="00B650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650B4" w:rsidRPr="00F5707C" w:rsidRDefault="00B650B4" w:rsidP="00B650B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707C">
        <w:rPr>
          <w:rFonts w:eastAsia="Times New Roman" w:cstheme="minorHAnsi"/>
          <w:b/>
          <w:sz w:val="24"/>
          <w:szCs w:val="24"/>
        </w:rPr>
        <w:t xml:space="preserve">Prihodi od prodaje nefinancijske imovine </w:t>
      </w:r>
      <w:r w:rsidRPr="00F5707C">
        <w:rPr>
          <w:rFonts w:eastAsia="Times New Roman" w:cstheme="minorHAnsi"/>
          <w:sz w:val="24"/>
          <w:szCs w:val="24"/>
        </w:rPr>
        <w:t>planirani su u iznosu od 552.150,00 eura, a čine ih</w:t>
      </w:r>
      <w:r w:rsidRPr="00F5707C">
        <w:rPr>
          <w:rFonts w:cstheme="minorHAnsi"/>
          <w:b/>
          <w:bCs/>
          <w:sz w:val="24"/>
          <w:szCs w:val="24"/>
        </w:rPr>
        <w:t xml:space="preserve"> p</w:t>
      </w:r>
      <w:r w:rsidRPr="00F5707C">
        <w:rPr>
          <w:rFonts w:cstheme="minorHAnsi"/>
          <w:b/>
          <w:sz w:val="24"/>
          <w:szCs w:val="24"/>
        </w:rPr>
        <w:t xml:space="preserve">rihodi od prodaje neproizvedene dugotrajne imovine </w:t>
      </w:r>
      <w:r w:rsidRPr="00F5707C">
        <w:rPr>
          <w:rFonts w:cstheme="minorHAnsi"/>
          <w:sz w:val="24"/>
          <w:szCs w:val="24"/>
        </w:rPr>
        <w:t xml:space="preserve">planirani u iznosu od 370.150,00 eura, dok su </w:t>
      </w:r>
      <w:r w:rsidRPr="00F5707C">
        <w:rPr>
          <w:rFonts w:cstheme="minorHAnsi"/>
          <w:b/>
          <w:bCs/>
          <w:sz w:val="24"/>
          <w:szCs w:val="24"/>
        </w:rPr>
        <w:t>p</w:t>
      </w:r>
      <w:r w:rsidRPr="00F5707C">
        <w:rPr>
          <w:rFonts w:cstheme="minorHAnsi"/>
          <w:b/>
          <w:sz w:val="24"/>
          <w:szCs w:val="24"/>
        </w:rPr>
        <w:t xml:space="preserve">rihodi od prodaje proizvedene dugotrajne imovine </w:t>
      </w:r>
      <w:r w:rsidRPr="00F5707C">
        <w:rPr>
          <w:rFonts w:cstheme="minorHAnsi"/>
          <w:sz w:val="24"/>
          <w:szCs w:val="24"/>
        </w:rPr>
        <w:t>planirani u iznosu od 182.000,00 eura.</w:t>
      </w:r>
    </w:p>
    <w:p w:rsidR="00B650B4" w:rsidRPr="00F5707C" w:rsidRDefault="00B650B4" w:rsidP="00B650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650B4" w:rsidRPr="00F5707C" w:rsidRDefault="00B650B4" w:rsidP="00B650B4">
      <w:pPr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/>
          <w:sz w:val="24"/>
          <w:szCs w:val="24"/>
        </w:rPr>
        <w:t>Vlastiti izvori</w:t>
      </w:r>
      <w:r w:rsidRPr="00F5707C">
        <w:rPr>
          <w:rFonts w:cstheme="minorHAnsi"/>
          <w:bCs/>
          <w:sz w:val="24"/>
          <w:szCs w:val="24"/>
        </w:rPr>
        <w:t>planirani su u iznosu od 1.000.000,00 eura za rezultate poslovanja.</w:t>
      </w:r>
    </w:p>
    <w:p w:rsidR="00B650B4" w:rsidRPr="00F5707C" w:rsidRDefault="00B650B4" w:rsidP="00B650B4">
      <w:pPr>
        <w:jc w:val="center"/>
        <w:rPr>
          <w:rFonts w:cstheme="minorHAnsi"/>
          <w:b/>
          <w:sz w:val="24"/>
          <w:szCs w:val="24"/>
        </w:rPr>
      </w:pPr>
      <w:r w:rsidRPr="00F5707C">
        <w:rPr>
          <w:rFonts w:cstheme="minorHAnsi"/>
          <w:b/>
          <w:noProof/>
          <w:sz w:val="24"/>
          <w:szCs w:val="24"/>
          <w:lang w:eastAsia="hr-HR"/>
        </w:rPr>
        <w:drawing>
          <wp:inline distT="0" distB="0" distL="0" distR="0">
            <wp:extent cx="5381625" cy="5048250"/>
            <wp:effectExtent l="0" t="0" r="9525" b="0"/>
            <wp:docPr id="2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Style w:val="TableGrid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884"/>
        <w:gridCol w:w="1583"/>
        <w:gridCol w:w="1455"/>
        <w:gridCol w:w="1455"/>
        <w:gridCol w:w="1455"/>
        <w:gridCol w:w="1456"/>
      </w:tblGrid>
      <w:tr w:rsidR="00B650B4" w:rsidRPr="00F5707C" w:rsidTr="00B650B4">
        <w:trPr>
          <w:trHeight w:val="744"/>
          <w:jc w:val="center"/>
        </w:trPr>
        <w:tc>
          <w:tcPr>
            <w:tcW w:w="1015" w:type="pct"/>
            <w:shd w:val="clear" w:color="auto" w:fill="B8CCE4" w:themeFill="accent1" w:themeFillTint="66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5707C">
              <w:rPr>
                <w:rFonts w:cstheme="minorHAnsi"/>
                <w:b/>
                <w:color w:val="4F81BD" w:themeColor="accent1"/>
              </w:rPr>
              <w:lastRenderedPageBreak/>
              <w:t>PRIHODI I PRIMICI</w:t>
            </w:r>
          </w:p>
        </w:tc>
        <w:tc>
          <w:tcPr>
            <w:tcW w:w="852" w:type="pct"/>
            <w:shd w:val="clear" w:color="auto" w:fill="B8CCE4" w:themeFill="accent1" w:themeFillTint="66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5707C">
              <w:rPr>
                <w:rFonts w:cstheme="minorHAnsi"/>
                <w:b/>
                <w:color w:val="4F81BD" w:themeColor="accent1"/>
              </w:rPr>
              <w:t>IZVRŠENJE 2023.</w:t>
            </w:r>
          </w:p>
        </w:tc>
        <w:tc>
          <w:tcPr>
            <w:tcW w:w="783" w:type="pct"/>
            <w:shd w:val="clear" w:color="auto" w:fill="B8CCE4" w:themeFill="accent1" w:themeFillTint="66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5707C">
              <w:rPr>
                <w:rFonts w:cstheme="minorHAnsi"/>
                <w:b/>
                <w:color w:val="4F81BD" w:themeColor="accent1"/>
              </w:rPr>
              <w:t>PLAN</w:t>
            </w:r>
          </w:p>
          <w:p w:rsidR="00B650B4" w:rsidRPr="00F5707C" w:rsidRDefault="00B650B4" w:rsidP="00B650B4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5707C">
              <w:rPr>
                <w:rFonts w:cstheme="minorHAnsi"/>
                <w:b/>
                <w:color w:val="4F81BD" w:themeColor="accent1"/>
              </w:rPr>
              <w:t>2024.</w:t>
            </w:r>
          </w:p>
        </w:tc>
        <w:tc>
          <w:tcPr>
            <w:tcW w:w="783" w:type="pct"/>
            <w:shd w:val="clear" w:color="auto" w:fill="B8CCE4" w:themeFill="accent1" w:themeFillTint="66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5707C">
              <w:rPr>
                <w:rFonts w:cstheme="minorHAnsi"/>
                <w:b/>
                <w:color w:val="4F81BD" w:themeColor="accent1"/>
              </w:rPr>
              <w:t>PLAN</w:t>
            </w:r>
          </w:p>
          <w:p w:rsidR="00B650B4" w:rsidRPr="00F5707C" w:rsidRDefault="00B650B4" w:rsidP="00B650B4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5707C">
              <w:rPr>
                <w:rFonts w:cstheme="minorHAnsi"/>
                <w:b/>
                <w:color w:val="4F81BD" w:themeColor="accent1"/>
              </w:rPr>
              <w:t>2025.</w:t>
            </w:r>
          </w:p>
        </w:tc>
        <w:tc>
          <w:tcPr>
            <w:tcW w:w="783" w:type="pct"/>
            <w:shd w:val="clear" w:color="auto" w:fill="B8CCE4" w:themeFill="accent1" w:themeFillTint="66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5707C">
              <w:rPr>
                <w:rFonts w:cstheme="minorHAnsi"/>
                <w:b/>
                <w:color w:val="4F81BD" w:themeColor="accent1"/>
              </w:rPr>
              <w:t>PROJEKCIJE 2026.</w:t>
            </w:r>
          </w:p>
        </w:tc>
        <w:tc>
          <w:tcPr>
            <w:tcW w:w="784" w:type="pct"/>
            <w:shd w:val="clear" w:color="auto" w:fill="B8CCE4" w:themeFill="accent1" w:themeFillTint="66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5707C">
              <w:rPr>
                <w:rFonts w:cstheme="minorHAnsi"/>
                <w:b/>
                <w:color w:val="4F81BD" w:themeColor="accent1"/>
              </w:rPr>
              <w:t>PROJEKCIJE 2027.</w:t>
            </w:r>
          </w:p>
        </w:tc>
      </w:tr>
      <w:tr w:rsidR="00B650B4" w:rsidRPr="00F5707C" w:rsidTr="00B650B4">
        <w:trPr>
          <w:trHeight w:val="662"/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>6 Prihodi poslovanja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2.660.509,83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4.482.270,91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12.696.341,40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11.039.521,40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9.344.699,40</w:t>
            </w:r>
          </w:p>
        </w:tc>
      </w:tr>
      <w:tr w:rsidR="00B650B4" w:rsidRPr="00F5707C" w:rsidTr="00B650B4">
        <w:trPr>
          <w:trHeight w:val="700"/>
          <w:jc w:val="center"/>
        </w:trPr>
        <w:tc>
          <w:tcPr>
            <w:tcW w:w="1015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>61</w:t>
            </w:r>
            <w:r w:rsidRPr="00F5707C">
              <w:rPr>
                <w:rFonts w:cstheme="minorHAnsi"/>
                <w:bCs/>
                <w:sz w:val="20"/>
                <w:szCs w:val="20"/>
              </w:rPr>
              <w:t xml:space="preserve">  Prihodi od poreza</w:t>
            </w:r>
          </w:p>
        </w:tc>
        <w:tc>
          <w:tcPr>
            <w:tcW w:w="852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388.071,45</w:t>
            </w:r>
          </w:p>
        </w:tc>
        <w:tc>
          <w:tcPr>
            <w:tcW w:w="783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499.533,99</w:t>
            </w:r>
          </w:p>
        </w:tc>
        <w:tc>
          <w:tcPr>
            <w:tcW w:w="783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618.800,00</w:t>
            </w:r>
          </w:p>
        </w:tc>
        <w:tc>
          <w:tcPr>
            <w:tcW w:w="783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553.800,00</w:t>
            </w:r>
          </w:p>
        </w:tc>
        <w:tc>
          <w:tcPr>
            <w:tcW w:w="784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553.800,00</w:t>
            </w:r>
          </w:p>
        </w:tc>
      </w:tr>
      <w:tr w:rsidR="00B650B4" w:rsidRPr="00F5707C" w:rsidTr="00B650B4">
        <w:trPr>
          <w:jc w:val="center"/>
        </w:trPr>
        <w:tc>
          <w:tcPr>
            <w:tcW w:w="1015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>63</w:t>
            </w:r>
            <w:r w:rsidRPr="00F5707C">
              <w:rPr>
                <w:rFonts w:cstheme="minorHAnsi"/>
                <w:bCs/>
                <w:sz w:val="20"/>
                <w:szCs w:val="20"/>
              </w:rPr>
              <w:t xml:space="preserve">  Pomoći iz inozemstva i od subjekata unutar općeg proračuna</w:t>
            </w:r>
          </w:p>
        </w:tc>
        <w:tc>
          <w:tcPr>
            <w:tcW w:w="852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1.370.351,78</w:t>
            </w:r>
          </w:p>
        </w:tc>
        <w:tc>
          <w:tcPr>
            <w:tcW w:w="783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2.626.998,89</w:t>
            </w:r>
          </w:p>
        </w:tc>
        <w:tc>
          <w:tcPr>
            <w:tcW w:w="783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10.812.869,43</w:t>
            </w:r>
          </w:p>
        </w:tc>
        <w:tc>
          <w:tcPr>
            <w:tcW w:w="783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9.222.869,43</w:t>
            </w:r>
          </w:p>
        </w:tc>
        <w:tc>
          <w:tcPr>
            <w:tcW w:w="784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7.536.869,43</w:t>
            </w:r>
          </w:p>
        </w:tc>
      </w:tr>
      <w:tr w:rsidR="00B650B4" w:rsidRPr="00F5707C" w:rsidTr="00B650B4">
        <w:trPr>
          <w:trHeight w:val="635"/>
          <w:jc w:val="center"/>
        </w:trPr>
        <w:tc>
          <w:tcPr>
            <w:tcW w:w="1015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>64</w:t>
            </w:r>
            <w:r w:rsidRPr="00F5707C">
              <w:rPr>
                <w:rFonts w:cstheme="minorHAnsi"/>
                <w:bCs/>
                <w:sz w:val="20"/>
                <w:szCs w:val="20"/>
              </w:rPr>
              <w:t xml:space="preserve"> Prihodi od imovine</w:t>
            </w:r>
          </w:p>
        </w:tc>
        <w:tc>
          <w:tcPr>
            <w:tcW w:w="852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361.657,73</w:t>
            </w:r>
          </w:p>
        </w:tc>
        <w:tc>
          <w:tcPr>
            <w:tcW w:w="783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422.871,38</w:t>
            </w:r>
          </w:p>
        </w:tc>
        <w:tc>
          <w:tcPr>
            <w:tcW w:w="783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395.008,70</w:t>
            </w:r>
          </w:p>
        </w:tc>
        <w:tc>
          <w:tcPr>
            <w:tcW w:w="783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395.008,70</w:t>
            </w:r>
          </w:p>
        </w:tc>
        <w:tc>
          <w:tcPr>
            <w:tcW w:w="784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395.008,70</w:t>
            </w:r>
          </w:p>
        </w:tc>
      </w:tr>
      <w:tr w:rsidR="00B650B4" w:rsidRPr="00F5707C" w:rsidTr="00B650B4">
        <w:trPr>
          <w:jc w:val="center"/>
        </w:trPr>
        <w:tc>
          <w:tcPr>
            <w:tcW w:w="1015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 xml:space="preserve">65 </w:t>
            </w:r>
            <w:r w:rsidRPr="00F5707C">
              <w:rPr>
                <w:rFonts w:cstheme="minorHAnsi"/>
                <w:bCs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464.924,49</w:t>
            </w:r>
          </w:p>
        </w:tc>
        <w:tc>
          <w:tcPr>
            <w:tcW w:w="783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815.766,65</w:t>
            </w:r>
          </w:p>
        </w:tc>
        <w:tc>
          <w:tcPr>
            <w:tcW w:w="783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743.413,27</w:t>
            </w:r>
          </w:p>
        </w:tc>
        <w:tc>
          <w:tcPr>
            <w:tcW w:w="783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735.413,27</w:t>
            </w:r>
          </w:p>
        </w:tc>
        <w:tc>
          <w:tcPr>
            <w:tcW w:w="784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720.4</w:t>
            </w:r>
          </w:p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13,27</w:t>
            </w:r>
          </w:p>
        </w:tc>
      </w:tr>
      <w:tr w:rsidR="00B650B4" w:rsidRPr="00F5707C" w:rsidTr="00B650B4">
        <w:trPr>
          <w:jc w:val="center"/>
        </w:trPr>
        <w:tc>
          <w:tcPr>
            <w:tcW w:w="1015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 xml:space="preserve">66 </w:t>
            </w:r>
            <w:r w:rsidRPr="00F5707C">
              <w:rPr>
                <w:rFonts w:cstheme="minorHAnsi"/>
                <w:bCs/>
                <w:sz w:val="20"/>
                <w:szCs w:val="20"/>
              </w:rPr>
              <w:t>Prihodi od prodaje proizvoda i robe te pruženih usluga, prihodi od donacija te povrati po protestira</w:t>
            </w:r>
          </w:p>
        </w:tc>
        <w:tc>
          <w:tcPr>
            <w:tcW w:w="852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75.504,38</w:t>
            </w:r>
          </w:p>
        </w:tc>
        <w:tc>
          <w:tcPr>
            <w:tcW w:w="783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117.100,00</w:t>
            </w:r>
          </w:p>
        </w:tc>
        <w:tc>
          <w:tcPr>
            <w:tcW w:w="783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126.250,00</w:t>
            </w:r>
          </w:p>
        </w:tc>
        <w:tc>
          <w:tcPr>
            <w:tcW w:w="783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132.430,00</w:t>
            </w:r>
          </w:p>
        </w:tc>
        <w:tc>
          <w:tcPr>
            <w:tcW w:w="784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138.608,00</w:t>
            </w:r>
          </w:p>
        </w:tc>
      </w:tr>
      <w:tr w:rsidR="00B650B4" w:rsidRPr="00F5707C" w:rsidTr="00B650B4">
        <w:trPr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>7 Prihodi od prodaje nefinancijske imovine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13.894,96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201.000,00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552.150,00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482.150,00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409.150,00</w:t>
            </w:r>
          </w:p>
        </w:tc>
      </w:tr>
      <w:tr w:rsidR="00B650B4" w:rsidRPr="00F5707C" w:rsidTr="00B650B4">
        <w:trPr>
          <w:jc w:val="center"/>
        </w:trPr>
        <w:tc>
          <w:tcPr>
            <w:tcW w:w="1015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 xml:space="preserve">71 </w:t>
            </w:r>
            <w:r w:rsidRPr="00F5707C">
              <w:rPr>
                <w:rFonts w:cstheme="minorHAnsi"/>
                <w:bCs/>
                <w:sz w:val="20"/>
                <w:szCs w:val="20"/>
              </w:rPr>
              <w:t>Prihodi od prodaje neproizvedene dugotrajne imovine</w:t>
            </w:r>
          </w:p>
        </w:tc>
        <w:tc>
          <w:tcPr>
            <w:tcW w:w="852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720,00</w:t>
            </w:r>
          </w:p>
        </w:tc>
        <w:tc>
          <w:tcPr>
            <w:tcW w:w="783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81.000,00</w:t>
            </w:r>
          </w:p>
        </w:tc>
        <w:tc>
          <w:tcPr>
            <w:tcW w:w="783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370.150,00</w:t>
            </w:r>
          </w:p>
        </w:tc>
        <w:tc>
          <w:tcPr>
            <w:tcW w:w="783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300.150,00</w:t>
            </w:r>
          </w:p>
        </w:tc>
        <w:tc>
          <w:tcPr>
            <w:tcW w:w="784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227.150,00</w:t>
            </w:r>
          </w:p>
        </w:tc>
      </w:tr>
      <w:tr w:rsidR="00B650B4" w:rsidRPr="00F5707C" w:rsidTr="00B650B4">
        <w:trPr>
          <w:trHeight w:val="1007"/>
          <w:jc w:val="center"/>
        </w:trPr>
        <w:tc>
          <w:tcPr>
            <w:tcW w:w="1015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 xml:space="preserve">72 </w:t>
            </w:r>
            <w:r w:rsidRPr="00F5707C">
              <w:rPr>
                <w:rFonts w:cstheme="minorHAnsi"/>
                <w:bCs/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852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13.174,96</w:t>
            </w:r>
          </w:p>
        </w:tc>
        <w:tc>
          <w:tcPr>
            <w:tcW w:w="783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120.000,00</w:t>
            </w:r>
          </w:p>
        </w:tc>
        <w:tc>
          <w:tcPr>
            <w:tcW w:w="783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182.000,00</w:t>
            </w:r>
          </w:p>
        </w:tc>
        <w:tc>
          <w:tcPr>
            <w:tcW w:w="783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182.000,00</w:t>
            </w:r>
          </w:p>
        </w:tc>
        <w:tc>
          <w:tcPr>
            <w:tcW w:w="784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182.000,00</w:t>
            </w:r>
          </w:p>
        </w:tc>
      </w:tr>
      <w:tr w:rsidR="00B650B4" w:rsidRPr="00F5707C" w:rsidTr="00B650B4">
        <w:trPr>
          <w:trHeight w:val="1007"/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>8 Primici od financijske imovine i zaduživanja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1.156.000,00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</w:tr>
      <w:tr w:rsidR="00B650B4" w:rsidRPr="00F5707C" w:rsidTr="00B650B4">
        <w:trPr>
          <w:trHeight w:val="1007"/>
          <w:jc w:val="center"/>
        </w:trPr>
        <w:tc>
          <w:tcPr>
            <w:tcW w:w="1015" w:type="pct"/>
            <w:shd w:val="clear" w:color="auto" w:fill="auto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 xml:space="preserve">84  </w:t>
            </w:r>
            <w:r w:rsidRPr="00F5707C">
              <w:rPr>
                <w:rFonts w:cstheme="minorHAnsi"/>
                <w:bCs/>
                <w:sz w:val="20"/>
                <w:szCs w:val="20"/>
              </w:rPr>
              <w:t>Primici od zaduživanja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1.156.000,00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B650B4" w:rsidRPr="00F5707C" w:rsidTr="00B650B4">
        <w:trPr>
          <w:trHeight w:val="1007"/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 xml:space="preserve">9 Vlastiti izvori 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1.000.000,00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</w:tr>
      <w:tr w:rsidR="00B650B4" w:rsidRPr="00F5707C" w:rsidTr="00B650B4">
        <w:trPr>
          <w:trHeight w:val="879"/>
          <w:jc w:val="center"/>
        </w:trPr>
        <w:tc>
          <w:tcPr>
            <w:tcW w:w="1015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 xml:space="preserve">92  </w:t>
            </w:r>
            <w:r w:rsidRPr="00F5707C">
              <w:rPr>
                <w:rFonts w:cstheme="minorHAnsi"/>
                <w:bCs/>
                <w:sz w:val="20"/>
                <w:szCs w:val="20"/>
              </w:rPr>
              <w:t>Rezultat poslovanja</w:t>
            </w:r>
          </w:p>
        </w:tc>
        <w:tc>
          <w:tcPr>
            <w:tcW w:w="852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783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783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1.000.000,00</w:t>
            </w:r>
          </w:p>
        </w:tc>
        <w:tc>
          <w:tcPr>
            <w:tcW w:w="783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784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0,00</w:t>
            </w:r>
          </w:p>
        </w:tc>
      </w:tr>
    </w:tbl>
    <w:p w:rsidR="00B650B4" w:rsidRPr="00F5707C" w:rsidRDefault="00B650B4" w:rsidP="00B650B4">
      <w:pPr>
        <w:jc w:val="center"/>
        <w:rPr>
          <w:rFonts w:cstheme="minorHAnsi"/>
          <w:b/>
          <w:sz w:val="24"/>
          <w:szCs w:val="24"/>
        </w:rPr>
      </w:pPr>
      <w:r w:rsidRPr="00F5707C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5753100" cy="3676650"/>
            <wp:effectExtent l="0" t="0" r="0" b="0"/>
            <wp:docPr id="3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Style w:val="TableGrid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596"/>
        <w:gridCol w:w="1538"/>
        <w:gridCol w:w="1538"/>
        <w:gridCol w:w="1538"/>
        <w:gridCol w:w="1538"/>
        <w:gridCol w:w="1540"/>
      </w:tblGrid>
      <w:tr w:rsidR="00B650B4" w:rsidRPr="00F5707C" w:rsidTr="00B650B4">
        <w:trPr>
          <w:trHeight w:val="841"/>
          <w:jc w:val="center"/>
        </w:trPr>
        <w:tc>
          <w:tcPr>
            <w:tcW w:w="859" w:type="pct"/>
            <w:shd w:val="clear" w:color="auto" w:fill="B8CCE4" w:themeFill="accent1" w:themeFillTint="66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5707C">
              <w:rPr>
                <w:rFonts w:cstheme="minorHAnsi"/>
                <w:b/>
                <w:color w:val="4F81BD" w:themeColor="accent1"/>
              </w:rPr>
              <w:t>RASHODI I IZDACI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5707C">
              <w:rPr>
                <w:rFonts w:cstheme="minorHAnsi"/>
                <w:b/>
                <w:color w:val="4F81BD" w:themeColor="accent1"/>
              </w:rPr>
              <w:t>IZVRŠENJE 2023.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5707C">
              <w:rPr>
                <w:rFonts w:cstheme="minorHAnsi"/>
                <w:b/>
                <w:color w:val="4F81BD" w:themeColor="accent1"/>
              </w:rPr>
              <w:t>PLAN</w:t>
            </w:r>
          </w:p>
          <w:p w:rsidR="00B650B4" w:rsidRPr="00F5707C" w:rsidRDefault="00B650B4" w:rsidP="00B650B4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5707C">
              <w:rPr>
                <w:rFonts w:cstheme="minorHAnsi"/>
                <w:b/>
                <w:color w:val="4F81BD" w:themeColor="accent1"/>
              </w:rPr>
              <w:t>2024.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5707C">
              <w:rPr>
                <w:rFonts w:cstheme="minorHAnsi"/>
                <w:b/>
                <w:color w:val="4F81BD" w:themeColor="accent1"/>
              </w:rPr>
              <w:t>PLAN</w:t>
            </w:r>
          </w:p>
          <w:p w:rsidR="00B650B4" w:rsidRPr="00F5707C" w:rsidRDefault="00B650B4" w:rsidP="00B650B4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5707C">
              <w:rPr>
                <w:rFonts w:cstheme="minorHAnsi"/>
                <w:b/>
                <w:color w:val="4F81BD" w:themeColor="accent1"/>
              </w:rPr>
              <w:t>2025.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5707C">
              <w:rPr>
                <w:rFonts w:cstheme="minorHAnsi"/>
                <w:b/>
                <w:color w:val="4F81BD" w:themeColor="accent1"/>
              </w:rPr>
              <w:t>PROJEKCIJE 2026.</w:t>
            </w:r>
          </w:p>
        </w:tc>
        <w:tc>
          <w:tcPr>
            <w:tcW w:w="829" w:type="pct"/>
            <w:shd w:val="clear" w:color="auto" w:fill="B8CCE4" w:themeFill="accent1" w:themeFillTint="66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5707C">
              <w:rPr>
                <w:rFonts w:cstheme="minorHAnsi"/>
                <w:b/>
                <w:color w:val="4F81BD" w:themeColor="accent1"/>
              </w:rPr>
              <w:t>PROJEKCIJE 2027.</w:t>
            </w:r>
          </w:p>
        </w:tc>
      </w:tr>
      <w:tr w:rsidR="00B650B4" w:rsidRPr="00F5707C" w:rsidTr="00B650B4">
        <w:trPr>
          <w:trHeight w:val="755"/>
          <w:jc w:val="center"/>
        </w:trPr>
        <w:tc>
          <w:tcPr>
            <w:tcW w:w="859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>3 Rashodi poslovanja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1.027.401,74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1.881.010,38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2.101.816,40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2.072.671,40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2.078.524,40</w:t>
            </w:r>
          </w:p>
        </w:tc>
      </w:tr>
      <w:tr w:rsidR="00B650B4" w:rsidRPr="00F5707C" w:rsidTr="00B650B4">
        <w:trPr>
          <w:trHeight w:val="755"/>
          <w:jc w:val="center"/>
        </w:trPr>
        <w:tc>
          <w:tcPr>
            <w:tcW w:w="859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 xml:space="preserve">31 </w:t>
            </w:r>
            <w:r w:rsidRPr="00F5707C">
              <w:rPr>
                <w:rFonts w:cstheme="minorHAnsi"/>
                <w:bCs/>
                <w:sz w:val="20"/>
                <w:szCs w:val="20"/>
              </w:rPr>
              <w:t>Rashodi za zaposlene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196.064,96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341.170,91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396.918,77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399.215,77</w:t>
            </w:r>
          </w:p>
        </w:tc>
        <w:tc>
          <w:tcPr>
            <w:tcW w:w="829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401.511,77</w:t>
            </w:r>
          </w:p>
        </w:tc>
      </w:tr>
      <w:tr w:rsidR="00B650B4" w:rsidRPr="00F5707C" w:rsidTr="00B650B4">
        <w:trPr>
          <w:trHeight w:val="755"/>
          <w:jc w:val="center"/>
        </w:trPr>
        <w:tc>
          <w:tcPr>
            <w:tcW w:w="859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 xml:space="preserve">32 </w:t>
            </w:r>
            <w:r w:rsidRPr="00F5707C">
              <w:rPr>
                <w:rFonts w:cstheme="minorHAnsi"/>
                <w:bCs/>
                <w:sz w:val="20"/>
                <w:szCs w:val="20"/>
              </w:rPr>
              <w:t>Materijalni rashodi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607.124,73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1.103.231,65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1.167.657,63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1.171.205,63</w:t>
            </w:r>
          </w:p>
        </w:tc>
        <w:tc>
          <w:tcPr>
            <w:tcW w:w="829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1.174.752,63</w:t>
            </w:r>
          </w:p>
        </w:tc>
      </w:tr>
      <w:tr w:rsidR="00B650B4" w:rsidRPr="00F5707C" w:rsidTr="00B650B4">
        <w:trPr>
          <w:trHeight w:val="755"/>
          <w:jc w:val="center"/>
        </w:trPr>
        <w:tc>
          <w:tcPr>
            <w:tcW w:w="859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 xml:space="preserve">34 </w:t>
            </w:r>
            <w:r w:rsidRPr="00F5707C">
              <w:rPr>
                <w:rFonts w:cstheme="minorHAnsi"/>
                <w:bCs/>
                <w:sz w:val="20"/>
                <w:szCs w:val="20"/>
              </w:rPr>
              <w:t>Financijski rashodi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6.273,29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44.400,00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44.400,00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44.410,00</w:t>
            </w:r>
          </w:p>
        </w:tc>
        <w:tc>
          <w:tcPr>
            <w:tcW w:w="829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44.420,00</w:t>
            </w:r>
          </w:p>
        </w:tc>
      </w:tr>
      <w:tr w:rsidR="00B650B4" w:rsidRPr="00F5707C" w:rsidTr="00B650B4">
        <w:trPr>
          <w:trHeight w:val="755"/>
          <w:jc w:val="center"/>
        </w:trPr>
        <w:tc>
          <w:tcPr>
            <w:tcW w:w="859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>35</w:t>
            </w:r>
            <w:r w:rsidRPr="00F5707C">
              <w:rPr>
                <w:rFonts w:cstheme="minorHAnsi"/>
                <w:bCs/>
                <w:sz w:val="20"/>
                <w:szCs w:val="20"/>
              </w:rPr>
              <w:t xml:space="preserve"> Subvencije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1.585,47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3.900,00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42.900,00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7.900,00</w:t>
            </w:r>
          </w:p>
        </w:tc>
        <w:tc>
          <w:tcPr>
            <w:tcW w:w="829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7.900,00</w:t>
            </w:r>
          </w:p>
        </w:tc>
      </w:tr>
      <w:tr w:rsidR="00B650B4" w:rsidRPr="00F5707C" w:rsidTr="00B650B4">
        <w:trPr>
          <w:trHeight w:val="977"/>
          <w:jc w:val="center"/>
        </w:trPr>
        <w:tc>
          <w:tcPr>
            <w:tcW w:w="859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>37</w:t>
            </w:r>
            <w:r w:rsidRPr="00F5707C">
              <w:rPr>
                <w:rFonts w:cstheme="minorHAnsi"/>
                <w:bCs/>
                <w:sz w:val="20"/>
                <w:szCs w:val="20"/>
              </w:rPr>
              <w:t xml:space="preserve"> Naknade građanima i kućanstvima na temelju osiguranja i druge naknade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45.861,82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89.308,91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106.200,00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106.200,00</w:t>
            </w:r>
          </w:p>
        </w:tc>
        <w:tc>
          <w:tcPr>
            <w:tcW w:w="829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106.200,00</w:t>
            </w:r>
          </w:p>
        </w:tc>
      </w:tr>
      <w:tr w:rsidR="00B650B4" w:rsidRPr="00F5707C" w:rsidTr="00B650B4">
        <w:trPr>
          <w:trHeight w:val="977"/>
          <w:jc w:val="center"/>
        </w:trPr>
        <w:tc>
          <w:tcPr>
            <w:tcW w:w="859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>38</w:t>
            </w:r>
            <w:r w:rsidRPr="00F5707C">
              <w:rPr>
                <w:rFonts w:cstheme="minorHAnsi"/>
                <w:bCs/>
                <w:sz w:val="20"/>
                <w:szCs w:val="20"/>
              </w:rPr>
              <w:t xml:space="preserve"> Ostali rashodi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170.491,47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298.998,91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343.740,00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343.740,00</w:t>
            </w:r>
          </w:p>
        </w:tc>
        <w:tc>
          <w:tcPr>
            <w:tcW w:w="829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343.740,00</w:t>
            </w:r>
          </w:p>
        </w:tc>
      </w:tr>
      <w:tr w:rsidR="00B650B4" w:rsidRPr="00F5707C" w:rsidTr="00B650B4">
        <w:trPr>
          <w:trHeight w:val="932"/>
          <w:jc w:val="center"/>
        </w:trPr>
        <w:tc>
          <w:tcPr>
            <w:tcW w:w="859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lastRenderedPageBreak/>
              <w:t>4 Rashodi za nabavu nefinancijske imovine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498.903,21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3.824.742,53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12.050.675,00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9.353.000,00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7.579.325,00</w:t>
            </w:r>
          </w:p>
        </w:tc>
      </w:tr>
      <w:tr w:rsidR="00B650B4" w:rsidRPr="00F5707C" w:rsidTr="00B650B4">
        <w:trPr>
          <w:trHeight w:val="1413"/>
          <w:jc w:val="center"/>
        </w:trPr>
        <w:tc>
          <w:tcPr>
            <w:tcW w:w="859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>41</w:t>
            </w:r>
            <w:r w:rsidRPr="00F5707C">
              <w:rPr>
                <w:rFonts w:cstheme="minorHAnsi"/>
                <w:bCs/>
                <w:sz w:val="20"/>
                <w:szCs w:val="20"/>
              </w:rPr>
              <w:t xml:space="preserve"> Rashodi za nabavu neproizvedene dugotrajne</w:t>
            </w:r>
          </w:p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imovine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76.194,17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106.400,00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280.000,00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280.000,00</w:t>
            </w:r>
          </w:p>
        </w:tc>
        <w:tc>
          <w:tcPr>
            <w:tcW w:w="829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280.000,00</w:t>
            </w:r>
          </w:p>
        </w:tc>
      </w:tr>
      <w:tr w:rsidR="00B650B4" w:rsidRPr="00F5707C" w:rsidTr="00B650B4">
        <w:trPr>
          <w:trHeight w:val="1172"/>
          <w:jc w:val="center"/>
        </w:trPr>
        <w:tc>
          <w:tcPr>
            <w:tcW w:w="859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 xml:space="preserve">42 </w:t>
            </w:r>
            <w:r w:rsidRPr="00F5707C">
              <w:rPr>
                <w:rFonts w:cstheme="minorHAnsi"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399.424,47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3.598.342,53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11.682.675,00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9.055.000,00</w:t>
            </w:r>
          </w:p>
        </w:tc>
        <w:tc>
          <w:tcPr>
            <w:tcW w:w="829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7.281.325,00</w:t>
            </w:r>
          </w:p>
        </w:tc>
      </w:tr>
      <w:tr w:rsidR="00B650B4" w:rsidRPr="00F5707C" w:rsidTr="00B650B4">
        <w:trPr>
          <w:trHeight w:val="1172"/>
          <w:jc w:val="center"/>
        </w:trPr>
        <w:tc>
          <w:tcPr>
            <w:tcW w:w="859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 xml:space="preserve">45 </w:t>
            </w:r>
            <w:r w:rsidRPr="00F5707C">
              <w:rPr>
                <w:rFonts w:cstheme="minorHAnsi"/>
                <w:bCs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23.284,57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120.000,00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88.000,00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18.000,00</w:t>
            </w:r>
          </w:p>
        </w:tc>
        <w:tc>
          <w:tcPr>
            <w:tcW w:w="829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18.000,00</w:t>
            </w:r>
          </w:p>
        </w:tc>
      </w:tr>
      <w:tr w:rsidR="00B650B4" w:rsidRPr="00F5707C" w:rsidTr="00B650B4">
        <w:trPr>
          <w:trHeight w:val="1157"/>
          <w:jc w:val="center"/>
        </w:trPr>
        <w:tc>
          <w:tcPr>
            <w:tcW w:w="859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>5 Izdaci za financijsku imovinu i otplate zajmova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305.623,28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124.800,00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96.000,00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96.000,00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96.000,00</w:t>
            </w:r>
          </w:p>
        </w:tc>
      </w:tr>
      <w:tr w:rsidR="00B650B4" w:rsidRPr="00F5707C" w:rsidTr="00B650B4">
        <w:trPr>
          <w:trHeight w:val="1398"/>
          <w:jc w:val="center"/>
        </w:trPr>
        <w:tc>
          <w:tcPr>
            <w:tcW w:w="859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 xml:space="preserve">54 </w:t>
            </w:r>
            <w:r w:rsidRPr="00F5707C">
              <w:rPr>
                <w:rFonts w:cstheme="minorHAnsi"/>
                <w:bCs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305.623,28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124.800,00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96.000,00</w:t>
            </w:r>
          </w:p>
        </w:tc>
        <w:tc>
          <w:tcPr>
            <w:tcW w:w="828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96.000,00</w:t>
            </w:r>
          </w:p>
        </w:tc>
        <w:tc>
          <w:tcPr>
            <w:tcW w:w="829" w:type="pct"/>
            <w:vAlign w:val="center"/>
          </w:tcPr>
          <w:p w:rsidR="00B650B4" w:rsidRPr="00F5707C" w:rsidRDefault="00B650B4" w:rsidP="00B650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96.000,00</w:t>
            </w:r>
          </w:p>
        </w:tc>
      </w:tr>
    </w:tbl>
    <w:p w:rsidR="00B650B4" w:rsidRPr="00F5707C" w:rsidRDefault="00B650B4" w:rsidP="00B650B4">
      <w:pPr>
        <w:spacing w:after="0"/>
        <w:rPr>
          <w:rFonts w:cstheme="minorHAnsi"/>
          <w:b/>
          <w:sz w:val="24"/>
          <w:szCs w:val="24"/>
        </w:rPr>
      </w:pPr>
    </w:p>
    <w:p w:rsidR="00B650B4" w:rsidRPr="00F5707C" w:rsidRDefault="00B650B4" w:rsidP="00B650B4">
      <w:pPr>
        <w:spacing w:after="0"/>
        <w:jc w:val="both"/>
        <w:rPr>
          <w:rFonts w:cstheme="minorHAnsi"/>
          <w:b/>
          <w:sz w:val="24"/>
          <w:szCs w:val="24"/>
        </w:rPr>
      </w:pPr>
      <w:r w:rsidRPr="00F5707C">
        <w:rPr>
          <w:rFonts w:cstheme="minorHAnsi"/>
          <w:b/>
          <w:noProof/>
          <w:sz w:val="24"/>
          <w:szCs w:val="24"/>
          <w:lang w:eastAsia="hr-HR"/>
        </w:rPr>
        <w:drawing>
          <wp:inline distT="0" distB="0" distL="0" distR="0">
            <wp:extent cx="5772150" cy="3413760"/>
            <wp:effectExtent l="0" t="0" r="0" b="0"/>
            <wp:docPr id="5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650B4" w:rsidRPr="00F5707C" w:rsidRDefault="00B650B4" w:rsidP="00B650B4">
      <w:pPr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F5707C">
        <w:rPr>
          <w:rFonts w:cstheme="minorHAnsi"/>
          <w:b/>
          <w:bCs/>
          <w:color w:val="548DD4" w:themeColor="text2" w:themeTint="99"/>
          <w:sz w:val="24"/>
          <w:szCs w:val="24"/>
        </w:rPr>
        <w:br w:type="page"/>
      </w:r>
    </w:p>
    <w:p w:rsidR="00B650B4" w:rsidRPr="00F5707C" w:rsidRDefault="00B650B4" w:rsidP="00B650B4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F5707C">
        <w:rPr>
          <w:rFonts w:cstheme="minorHAnsi"/>
          <w:b/>
          <w:bCs/>
          <w:color w:val="548DD4" w:themeColor="text2" w:themeTint="99"/>
          <w:sz w:val="24"/>
          <w:szCs w:val="24"/>
        </w:rPr>
        <w:lastRenderedPageBreak/>
        <w:t>Rashodi poslovanja</w:t>
      </w:r>
    </w:p>
    <w:p w:rsidR="00B650B4" w:rsidRPr="00F5707C" w:rsidRDefault="00B650B4" w:rsidP="00B650B4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F5707C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Rashodi poslovanja Općine Perušić za 2025. godinu planirani su u iznosu od 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2.101.816,40 </w:t>
      </w:r>
      <w:r w:rsidRPr="00F5707C">
        <w:rPr>
          <w:rFonts w:cstheme="minorHAnsi"/>
          <w:b/>
          <w:bCs/>
          <w:color w:val="548DD4" w:themeColor="text2" w:themeTint="99"/>
          <w:sz w:val="24"/>
          <w:szCs w:val="24"/>
        </w:rPr>
        <w:t>eura, a čine ih:</w:t>
      </w:r>
    </w:p>
    <w:p w:rsidR="00B650B4" w:rsidRPr="00F5707C" w:rsidRDefault="00B650B4" w:rsidP="00B650B4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F5707C">
        <w:rPr>
          <w:rFonts w:cstheme="minorHAnsi"/>
          <w:sz w:val="24"/>
          <w:szCs w:val="24"/>
        </w:rPr>
        <w:t xml:space="preserve">Rashodi za zaposlene planirani u iznosu od 396.918,77 eura, </w:t>
      </w:r>
    </w:p>
    <w:p w:rsidR="00B650B4" w:rsidRPr="00F5707C" w:rsidRDefault="00B650B4" w:rsidP="00B650B4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F5707C">
        <w:rPr>
          <w:rFonts w:cstheme="minorHAnsi"/>
          <w:sz w:val="24"/>
          <w:szCs w:val="24"/>
        </w:rPr>
        <w:t xml:space="preserve">Materijalni rashodi planirani u iznosu od 1.167.657,63 eura, </w:t>
      </w:r>
    </w:p>
    <w:p w:rsidR="00B650B4" w:rsidRPr="00F5707C" w:rsidRDefault="00B650B4" w:rsidP="00B650B4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F5707C">
        <w:rPr>
          <w:rFonts w:cstheme="minorHAnsi"/>
          <w:sz w:val="24"/>
          <w:szCs w:val="24"/>
        </w:rPr>
        <w:t xml:space="preserve">Financijski rashodi planirani u iznosu od 44.400,00 eura, </w:t>
      </w:r>
    </w:p>
    <w:p w:rsidR="00B650B4" w:rsidRPr="00F5707C" w:rsidRDefault="00B650B4" w:rsidP="00B650B4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F5707C">
        <w:rPr>
          <w:rFonts w:cstheme="minorHAnsi"/>
          <w:sz w:val="24"/>
          <w:szCs w:val="24"/>
        </w:rPr>
        <w:t xml:space="preserve">Subvencije planirane u iznosu od 42.900,00 eura, </w:t>
      </w:r>
    </w:p>
    <w:p w:rsidR="00B650B4" w:rsidRPr="00F5707C" w:rsidRDefault="00B650B4" w:rsidP="00B650B4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F5707C">
        <w:rPr>
          <w:rFonts w:cstheme="minorHAnsi"/>
          <w:sz w:val="24"/>
          <w:szCs w:val="24"/>
        </w:rPr>
        <w:t>Naknade građanima i kućanstvima na temelju osiguranja i druge naknade planirane u iznosu od 106.200,00 eura,</w:t>
      </w:r>
    </w:p>
    <w:p w:rsidR="00B650B4" w:rsidRPr="00F5707C" w:rsidRDefault="00B650B4" w:rsidP="00B650B4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F5707C">
        <w:rPr>
          <w:rFonts w:cstheme="minorHAnsi"/>
          <w:sz w:val="24"/>
          <w:szCs w:val="24"/>
        </w:rPr>
        <w:t xml:space="preserve">Ostali rashodi planirani u iznosu od 343.740,00 eura. </w:t>
      </w:r>
    </w:p>
    <w:p w:rsidR="00B650B4" w:rsidRPr="00F5707C" w:rsidRDefault="00B650B4" w:rsidP="00B650B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B650B4" w:rsidRPr="00F5707C" w:rsidRDefault="00B650B4" w:rsidP="00B650B4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F5707C">
        <w:rPr>
          <w:rFonts w:cstheme="minorHAnsi"/>
          <w:b/>
          <w:bCs/>
          <w:color w:val="548DD4" w:themeColor="text2" w:themeTint="99"/>
          <w:sz w:val="24"/>
          <w:szCs w:val="24"/>
        </w:rPr>
        <w:t>Rashodi za nabavu nefinancijske imovine</w:t>
      </w:r>
    </w:p>
    <w:p w:rsidR="00B650B4" w:rsidRPr="00F5707C" w:rsidRDefault="00B650B4" w:rsidP="00B650B4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F5707C">
        <w:rPr>
          <w:rFonts w:cstheme="minorHAnsi"/>
          <w:b/>
          <w:bCs/>
          <w:color w:val="548DD4" w:themeColor="text2" w:themeTint="99"/>
          <w:sz w:val="24"/>
          <w:szCs w:val="24"/>
        </w:rPr>
        <w:t>Rashodi za nabavu nefinancijske imovine planirani u iznosu od 12.050.675,00 eura, a čine ih:</w:t>
      </w:r>
    </w:p>
    <w:p w:rsidR="00B650B4" w:rsidRPr="00F5707C" w:rsidRDefault="00B650B4" w:rsidP="00B650B4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F5707C">
        <w:rPr>
          <w:rFonts w:cstheme="minorHAnsi"/>
          <w:sz w:val="24"/>
          <w:szCs w:val="24"/>
        </w:rPr>
        <w:t xml:space="preserve">Rashodi za nabavu neproizvedene dugotrajne imovine planirani u iznosu od 280.000,00 eura, </w:t>
      </w:r>
    </w:p>
    <w:p w:rsidR="00B650B4" w:rsidRPr="00F5707C" w:rsidRDefault="00B650B4" w:rsidP="00B650B4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F5707C">
        <w:rPr>
          <w:rFonts w:cstheme="minorHAnsi"/>
          <w:sz w:val="24"/>
          <w:szCs w:val="24"/>
        </w:rPr>
        <w:t>Rashodi za nabavu proizvedene dugotrajne imovine planirani u iznosu od 11.682.675,00eura,</w:t>
      </w:r>
    </w:p>
    <w:p w:rsidR="00B650B4" w:rsidRPr="00F5707C" w:rsidRDefault="00B650B4" w:rsidP="00B650B4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F5707C">
        <w:rPr>
          <w:rFonts w:cstheme="minorHAnsi"/>
          <w:sz w:val="24"/>
          <w:szCs w:val="24"/>
        </w:rPr>
        <w:t>Rashodi za dodatna ulaganja na nefinancijskoj imovini planirani u iznosu od 88.000,00 eura.</w:t>
      </w:r>
    </w:p>
    <w:p w:rsidR="00B650B4" w:rsidRPr="00F5707C" w:rsidRDefault="00B650B4" w:rsidP="00B650B4">
      <w:pPr>
        <w:spacing w:after="0"/>
        <w:jc w:val="both"/>
        <w:rPr>
          <w:rFonts w:cstheme="minorHAnsi"/>
          <w:color w:val="548DD4" w:themeColor="text2" w:themeTint="99"/>
          <w:sz w:val="24"/>
          <w:szCs w:val="24"/>
        </w:rPr>
      </w:pPr>
    </w:p>
    <w:p w:rsidR="00B650B4" w:rsidRPr="00F5707C" w:rsidRDefault="00B650B4" w:rsidP="00B650B4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F5707C">
        <w:rPr>
          <w:rFonts w:cstheme="minorHAnsi"/>
          <w:b/>
          <w:bCs/>
          <w:color w:val="548DD4" w:themeColor="text2" w:themeTint="99"/>
          <w:sz w:val="24"/>
          <w:szCs w:val="24"/>
        </w:rPr>
        <w:t>Izdaci za financijsku imovinu i otplate zajmova planirani u iznosu od 96.000,00 eura</w:t>
      </w:r>
    </w:p>
    <w:p w:rsidR="00B650B4" w:rsidRPr="00F5707C" w:rsidRDefault="00B650B4" w:rsidP="00B650B4">
      <w:pPr>
        <w:jc w:val="both"/>
        <w:rPr>
          <w:rFonts w:cstheme="minorHAnsi"/>
          <w:sz w:val="24"/>
          <w:szCs w:val="24"/>
        </w:rPr>
      </w:pPr>
      <w:r w:rsidRPr="00F5707C">
        <w:rPr>
          <w:rFonts w:cstheme="minorHAnsi"/>
          <w:sz w:val="24"/>
          <w:szCs w:val="24"/>
        </w:rPr>
        <w:t xml:space="preserve">Izdaci za otplatu glavnice primljenih kredita i zajmova Općine Perušić za 2025. godinu planirani su u iznosu od 96.000,00 eura. </w:t>
      </w:r>
    </w:p>
    <w:p w:rsidR="00B650B4" w:rsidRPr="00F5707C" w:rsidRDefault="00B650B4" w:rsidP="00B650B4">
      <w:pPr>
        <w:jc w:val="both"/>
        <w:rPr>
          <w:rFonts w:cstheme="minorHAnsi"/>
          <w:sz w:val="24"/>
          <w:szCs w:val="24"/>
        </w:rPr>
      </w:pPr>
    </w:p>
    <w:p w:rsidR="00B650B4" w:rsidRPr="00F5707C" w:rsidRDefault="00B650B4" w:rsidP="00B650B4">
      <w:pPr>
        <w:spacing w:after="0"/>
        <w:jc w:val="both"/>
        <w:rPr>
          <w:rFonts w:cstheme="minorHAnsi"/>
          <w:sz w:val="24"/>
          <w:szCs w:val="24"/>
        </w:rPr>
      </w:pPr>
      <w:r w:rsidRPr="00F5707C">
        <w:rPr>
          <w:rFonts w:cstheme="minorHAnsi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5867400" cy="3466214"/>
            <wp:effectExtent l="0" t="0" r="0" b="1270"/>
            <wp:docPr id="9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650B4" w:rsidRPr="00F5707C" w:rsidRDefault="00B650B4" w:rsidP="00B650B4">
      <w:pPr>
        <w:rPr>
          <w:rFonts w:cstheme="minorHAnsi"/>
          <w:b/>
          <w:color w:val="548DD4" w:themeColor="text2" w:themeTint="99"/>
          <w:sz w:val="24"/>
          <w:szCs w:val="24"/>
        </w:rPr>
      </w:pPr>
      <w:r w:rsidRPr="00F5707C">
        <w:rPr>
          <w:rFonts w:cstheme="minorHAnsi"/>
          <w:b/>
          <w:color w:val="548DD4" w:themeColor="text2" w:themeTint="99"/>
          <w:sz w:val="24"/>
          <w:szCs w:val="24"/>
        </w:rPr>
        <w:br w:type="page"/>
      </w:r>
    </w:p>
    <w:p w:rsidR="00B650B4" w:rsidRPr="00F5707C" w:rsidRDefault="00B650B4" w:rsidP="00B650B4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F5707C">
        <w:rPr>
          <w:rFonts w:cstheme="minorHAnsi"/>
          <w:b/>
          <w:color w:val="548DD4" w:themeColor="text2" w:themeTint="99"/>
          <w:sz w:val="24"/>
          <w:szCs w:val="24"/>
        </w:rPr>
        <w:lastRenderedPageBreak/>
        <w:t>PRORAČUNSKE KLASIFIKACIJE</w:t>
      </w:r>
    </w:p>
    <w:p w:rsidR="00B650B4" w:rsidRPr="00F5707C" w:rsidRDefault="00B650B4" w:rsidP="00B650B4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B650B4" w:rsidRPr="00F5707C" w:rsidRDefault="00B650B4" w:rsidP="00B650B4">
      <w:pPr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 xml:space="preserve">Prihodi, primici, rashodi i izdaci proračuna i financijskog plana iskazuju se prema proračunskim klasifikacijama. Sukladno Pravilniku o proračunskim klasifikacijama (»Narodne novine«, broj 4/24) proračunske klasifikacije jesu: </w:t>
      </w:r>
    </w:p>
    <w:p w:rsidR="00B650B4" w:rsidRPr="00F5707C" w:rsidRDefault="00B650B4" w:rsidP="00B650B4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B650B4" w:rsidRPr="00F5707C" w:rsidRDefault="00B650B4" w:rsidP="00B650B4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/>
          <w:color w:val="548DD4" w:themeColor="text2" w:themeTint="99"/>
          <w:sz w:val="24"/>
          <w:szCs w:val="24"/>
        </w:rPr>
        <w:t>Organizacijska klasifikacija</w:t>
      </w:r>
      <w:r w:rsidRPr="00F5707C">
        <w:rPr>
          <w:rFonts w:cstheme="minorHAnsi"/>
          <w:bCs/>
          <w:sz w:val="24"/>
          <w:szCs w:val="24"/>
        </w:rPr>
        <w:t>sadrži povezane i međusobno usklađene (hijerarhijski i s obzirom na odnose prava i odgovornosti) cjeline proračuna i proračunskih korisnika koje odgovarajućim materijalnim sredstvima ostvaruju postavljene ciljeve,</w:t>
      </w:r>
    </w:p>
    <w:p w:rsidR="00B650B4" w:rsidRPr="00F5707C" w:rsidRDefault="00B650B4" w:rsidP="00B650B4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/>
          <w:color w:val="548DD4" w:themeColor="text2" w:themeTint="99"/>
          <w:sz w:val="24"/>
          <w:szCs w:val="24"/>
        </w:rPr>
        <w:t>Programska klasifikacija</w:t>
      </w:r>
      <w:r w:rsidRPr="00F5707C">
        <w:rPr>
          <w:rFonts w:cstheme="minorHAnsi"/>
          <w:bCs/>
          <w:sz w:val="24"/>
          <w:szCs w:val="24"/>
        </w:rPr>
        <w:t>je prikaz programa i njihovih sastavnih dijelova: aktivnosti i projekata, definiranih u skladu s aktima strateškog planiranja te ciljevima i zadaćama proračuna te proračunskih i izvanproračunskih korisnika,</w:t>
      </w:r>
    </w:p>
    <w:p w:rsidR="00B650B4" w:rsidRPr="00F5707C" w:rsidRDefault="00B650B4" w:rsidP="00B650B4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/>
          <w:color w:val="548DD4" w:themeColor="text2" w:themeTint="99"/>
          <w:sz w:val="24"/>
          <w:szCs w:val="24"/>
        </w:rPr>
        <w:t>Funkcijska klasifikacija</w:t>
      </w:r>
      <w:r w:rsidRPr="00F5707C">
        <w:rPr>
          <w:rFonts w:cstheme="minorHAnsi"/>
          <w:bCs/>
          <w:sz w:val="24"/>
          <w:szCs w:val="24"/>
        </w:rPr>
        <w:t>je prikaz rashoda proračuna te proračunskih i izvanproračunskih korisnika razvrstanih prema njihovoj namjeni,</w:t>
      </w:r>
    </w:p>
    <w:p w:rsidR="00B650B4" w:rsidRPr="00F5707C" w:rsidRDefault="00B650B4" w:rsidP="00B650B4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/>
          <w:color w:val="548DD4" w:themeColor="text2" w:themeTint="99"/>
          <w:sz w:val="24"/>
          <w:szCs w:val="24"/>
        </w:rPr>
        <w:t>Ekonomska klasifikacija</w:t>
      </w:r>
      <w:r w:rsidRPr="00F5707C">
        <w:rPr>
          <w:rFonts w:cstheme="minorHAnsi"/>
          <w:bCs/>
          <w:sz w:val="24"/>
          <w:szCs w:val="24"/>
        </w:rPr>
        <w:t>sadrži prihode i primitke po prirodnim vrstama te rashode i izdatke prema njihovoj ekonomskoj namjeni kojoj služe,</w:t>
      </w:r>
    </w:p>
    <w:p w:rsidR="00B650B4" w:rsidRPr="00F5707C" w:rsidRDefault="00B650B4" w:rsidP="00B650B4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/>
          <w:color w:val="548DD4" w:themeColor="text2" w:themeTint="99"/>
          <w:sz w:val="24"/>
          <w:szCs w:val="24"/>
        </w:rPr>
        <w:t>Lokacijska klasifikacija</w:t>
      </w:r>
      <w:r w:rsidRPr="00F5707C">
        <w:rPr>
          <w:rFonts w:cstheme="minorHAnsi"/>
          <w:bCs/>
          <w:sz w:val="24"/>
          <w:szCs w:val="24"/>
        </w:rPr>
        <w:t>je prikaz rashoda i izdataka prema teritorijalno definiranim cjelinama u skladu s ustrojem Republike Hrvatske, drugih država članica Europske unije te ostalih država,</w:t>
      </w:r>
    </w:p>
    <w:p w:rsidR="00B650B4" w:rsidRPr="00F5707C" w:rsidRDefault="00B650B4" w:rsidP="00B650B4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/>
          <w:color w:val="548DD4" w:themeColor="text2" w:themeTint="99"/>
          <w:sz w:val="24"/>
          <w:szCs w:val="24"/>
        </w:rPr>
        <w:t>Izvori financiranja,</w:t>
      </w:r>
      <w:r w:rsidRPr="00F5707C">
        <w:rPr>
          <w:rFonts w:cstheme="minorHAnsi"/>
          <w:bCs/>
          <w:sz w:val="24"/>
          <w:szCs w:val="24"/>
        </w:rPr>
        <w:t> a koje čine skupine prihoda i primitaka iz kojih se podmiruju rashodi i izdaci određene vrste i utvrđene namjene.</w:t>
      </w:r>
    </w:p>
    <w:p w:rsidR="00B650B4" w:rsidRPr="00F5707C" w:rsidRDefault="00B650B4" w:rsidP="00B650B4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B650B4" w:rsidRPr="00F5707C" w:rsidRDefault="00B650B4" w:rsidP="00B650B4">
      <w:pPr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>Proračun Općine Perušić sastoji se od razdjela, glava, proračunskog korisnika i programa. Programi se sastoje od aktivnosti i projekata (kapitalni).</w:t>
      </w:r>
    </w:p>
    <w:p w:rsidR="00B650B4" w:rsidRDefault="00B650B4" w:rsidP="009F6D77">
      <w:pPr>
        <w:spacing w:after="0" w:line="240" w:lineRule="auto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B650B4" w:rsidRDefault="00B650B4" w:rsidP="009F6D77">
      <w:pPr>
        <w:spacing w:after="0" w:line="240" w:lineRule="auto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B650B4" w:rsidRDefault="00B650B4" w:rsidP="009F6D77">
      <w:pPr>
        <w:spacing w:after="0" w:line="240" w:lineRule="auto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983B17" w:rsidRPr="00F925C5" w:rsidRDefault="00983B17" w:rsidP="009F6D77">
      <w:pPr>
        <w:jc w:val="center"/>
        <w:rPr>
          <w:rFonts w:cstheme="minorHAnsi"/>
          <w:b/>
          <w:sz w:val="24"/>
          <w:szCs w:val="24"/>
        </w:rPr>
      </w:pPr>
    </w:p>
    <w:p w:rsidR="00ED4B4D" w:rsidRPr="009073A9" w:rsidRDefault="0055517C" w:rsidP="009F6D77">
      <w:pPr>
        <w:spacing w:after="0"/>
        <w:jc w:val="both"/>
        <w:rPr>
          <w:rFonts w:cstheme="minorHAnsi"/>
          <w:b/>
          <w:sz w:val="24"/>
          <w:szCs w:val="24"/>
        </w:rPr>
      </w:pPr>
      <w:r w:rsidRPr="00F925C5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5791200" cy="8978310"/>
            <wp:effectExtent l="38100" t="0" r="0" b="0"/>
            <wp:docPr id="7" name="Dij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="00D96DE8" w:rsidRPr="00F925C5">
        <w:rPr>
          <w:rFonts w:cstheme="minorHAnsi"/>
          <w:b/>
          <w:sz w:val="24"/>
          <w:szCs w:val="24"/>
        </w:rPr>
        <w:br w:type="page"/>
      </w:r>
      <w:r w:rsidR="00350570" w:rsidRPr="00F925C5">
        <w:rPr>
          <w:rFonts w:cstheme="minorHAnsi"/>
          <w:b/>
          <w:color w:val="548DD4" w:themeColor="text2" w:themeTint="99"/>
          <w:sz w:val="24"/>
          <w:szCs w:val="24"/>
        </w:rPr>
        <w:lastRenderedPageBreak/>
        <w:t>OPIS POSEBNOG DIJELA PRORAČUNA</w:t>
      </w:r>
    </w:p>
    <w:p w:rsidR="00ED4B4D" w:rsidRPr="00F925C5" w:rsidRDefault="00ED4B4D" w:rsidP="009F6D77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:rsidR="001D4EC7" w:rsidRPr="00F925C5" w:rsidRDefault="00546028" w:rsidP="009F6D77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bookmarkStart w:id="0" w:name="_Hlk179956614"/>
      <w:r w:rsidRPr="00F925C5">
        <w:rPr>
          <w:rFonts w:cstheme="minorHAnsi"/>
          <w:b/>
          <w:color w:val="548DD4" w:themeColor="text2" w:themeTint="99"/>
          <w:sz w:val="24"/>
          <w:szCs w:val="24"/>
        </w:rPr>
        <w:t xml:space="preserve">RAZDJEL </w:t>
      </w:r>
      <w:r w:rsidR="00342D8B" w:rsidRPr="00F925C5">
        <w:rPr>
          <w:rFonts w:cstheme="minorHAnsi"/>
          <w:b/>
          <w:color w:val="548DD4" w:themeColor="text2" w:themeTint="99"/>
          <w:sz w:val="24"/>
          <w:szCs w:val="24"/>
        </w:rPr>
        <w:t>00</w:t>
      </w:r>
      <w:r w:rsidRPr="00F925C5">
        <w:rPr>
          <w:rFonts w:cstheme="minorHAnsi"/>
          <w:b/>
          <w:color w:val="548DD4" w:themeColor="text2" w:themeTint="99"/>
          <w:sz w:val="24"/>
          <w:szCs w:val="24"/>
        </w:rPr>
        <w:t xml:space="preserve">1 </w:t>
      </w:r>
      <w:r w:rsidR="006F4049" w:rsidRPr="00F925C5">
        <w:rPr>
          <w:rFonts w:cstheme="minorHAnsi"/>
          <w:b/>
          <w:color w:val="548DD4" w:themeColor="text2" w:themeTint="99"/>
          <w:sz w:val="24"/>
          <w:szCs w:val="24"/>
        </w:rPr>
        <w:t>URED NAČELNIKA</w:t>
      </w:r>
      <w:r w:rsidR="006F5968" w:rsidRPr="00F925C5">
        <w:rPr>
          <w:rFonts w:cstheme="minorHAnsi"/>
          <w:b/>
          <w:color w:val="548DD4" w:themeColor="text2" w:themeTint="99"/>
          <w:sz w:val="24"/>
          <w:szCs w:val="24"/>
        </w:rPr>
        <w:t xml:space="preserve"> - 14.600,00 EURA</w:t>
      </w:r>
    </w:p>
    <w:p w:rsidR="00792548" w:rsidRPr="00F925C5" w:rsidRDefault="00792548" w:rsidP="009F6D77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:rsidR="00BF19BF" w:rsidRPr="00F925C5" w:rsidRDefault="00BA353E" w:rsidP="009F6D77">
      <w:pPr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cstheme="minorHAnsi"/>
          <w:b/>
          <w:color w:val="548DD4" w:themeColor="text2" w:themeTint="99"/>
          <w:sz w:val="24"/>
          <w:szCs w:val="24"/>
        </w:rPr>
        <w:t>Program 1001 Redovna djelatnost</w:t>
      </w:r>
      <w:r w:rsidR="001D4EC7" w:rsidRPr="00F925C5">
        <w:rPr>
          <w:rFonts w:cstheme="minorHAnsi"/>
          <w:b/>
          <w:color w:val="548DD4" w:themeColor="text2" w:themeTint="99"/>
          <w:sz w:val="24"/>
          <w:szCs w:val="24"/>
        </w:rPr>
        <w:t xml:space="preserve"> - </w:t>
      </w:r>
      <w:r w:rsidR="0079404E" w:rsidRPr="00F925C5">
        <w:rPr>
          <w:rFonts w:cstheme="minorHAnsi"/>
          <w:b/>
          <w:color w:val="548DD4" w:themeColor="text2" w:themeTint="99"/>
          <w:sz w:val="24"/>
          <w:szCs w:val="24"/>
        </w:rPr>
        <w:t>14.600,00</w:t>
      </w:r>
      <w:r w:rsidR="001D4EC7" w:rsidRPr="00F925C5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:rsidR="00B81959" w:rsidRDefault="00B81959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Iz proračuna je za </w:t>
      </w:r>
      <w:r w:rsidR="003B4B89" w:rsidRPr="00F925C5">
        <w:rPr>
          <w:rFonts w:cstheme="minorHAnsi"/>
          <w:bCs/>
          <w:sz w:val="24"/>
          <w:szCs w:val="24"/>
        </w:rPr>
        <w:t>naknadu članovima vijeća</w:t>
      </w:r>
      <w:r w:rsidRPr="00F925C5">
        <w:rPr>
          <w:rFonts w:cstheme="minorHAnsi"/>
          <w:bCs/>
          <w:sz w:val="24"/>
          <w:szCs w:val="24"/>
        </w:rPr>
        <w:t xml:space="preserve"> planiran iznos od 14.600,00 eura za naknade članovima vijeća.</w:t>
      </w:r>
    </w:p>
    <w:p w:rsidR="00FB3645" w:rsidRDefault="00FB3645" w:rsidP="00FB3645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C3DA3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Cs/>
          <w:sz w:val="24"/>
          <w:szCs w:val="24"/>
        </w:rPr>
        <w:t>: program obuhvaća aktivnosti koje omogućuju obavljanje poslova Općinskog Vijeća , njegovih radnih i savjetodavnih tijela , poslova vezanih za rad političkih stranaka, nezavisnih vijećnika . Osnovni cilj je osigurati participaciju građana u odlučivanju kroz predstavnike koji na izborima biraju u predstavničko tijelo – Općinsko Vijeće.</w:t>
      </w:r>
    </w:p>
    <w:p w:rsidR="00FB3645" w:rsidRPr="0021354B" w:rsidRDefault="00FB3645" w:rsidP="00FB3645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D14DC1">
        <w:rPr>
          <w:rFonts w:cstheme="minorHAnsi"/>
          <w:b/>
          <w:bCs/>
          <w:sz w:val="24"/>
          <w:szCs w:val="24"/>
        </w:rPr>
        <w:t>Pokazatelj uspješnosti provedbe programa</w:t>
      </w:r>
      <w:r>
        <w:rPr>
          <w:rFonts w:cstheme="minorHAnsi"/>
          <w:bCs/>
          <w:sz w:val="24"/>
          <w:szCs w:val="24"/>
        </w:rPr>
        <w:t>: jest uredno održavanje sjednica Vijeća i donošenje važnih odluka za djelokrug Općine Perušić.</w:t>
      </w:r>
    </w:p>
    <w:p w:rsidR="00FB3645" w:rsidRPr="00F925C5" w:rsidRDefault="00FB3645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6A5D98" w:rsidRPr="00F925C5" w:rsidRDefault="00B5210D" w:rsidP="009F6D77">
      <w:pPr>
        <w:spacing w:before="240"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cstheme="minorHAnsi"/>
          <w:b/>
          <w:color w:val="548DD4" w:themeColor="text2" w:themeTint="99"/>
          <w:sz w:val="24"/>
          <w:szCs w:val="24"/>
        </w:rPr>
        <w:t>RAZDJEL</w:t>
      </w:r>
      <w:r w:rsidR="00BD7F5C" w:rsidRPr="00F925C5">
        <w:rPr>
          <w:rFonts w:cstheme="minorHAnsi"/>
          <w:b/>
          <w:color w:val="548DD4" w:themeColor="text2" w:themeTint="99"/>
          <w:sz w:val="24"/>
          <w:szCs w:val="24"/>
        </w:rPr>
        <w:t xml:space="preserve"> 002 JEDINSTVENI UPRAVNI </w:t>
      </w:r>
      <w:r w:rsidR="006A5D98" w:rsidRPr="00F925C5">
        <w:rPr>
          <w:rFonts w:cstheme="minorHAnsi"/>
          <w:b/>
          <w:color w:val="548DD4" w:themeColor="text2" w:themeTint="99"/>
          <w:sz w:val="24"/>
          <w:szCs w:val="24"/>
        </w:rPr>
        <w:t>ODJEL</w:t>
      </w:r>
      <w:r w:rsidR="006F5968" w:rsidRPr="00F925C5">
        <w:rPr>
          <w:rFonts w:cstheme="minorHAnsi"/>
          <w:b/>
          <w:color w:val="548DD4" w:themeColor="text2" w:themeTint="99"/>
          <w:sz w:val="24"/>
          <w:szCs w:val="24"/>
        </w:rPr>
        <w:t xml:space="preserve"> - </w:t>
      </w:r>
      <w:r w:rsidR="00812739" w:rsidRPr="00F925C5">
        <w:rPr>
          <w:rFonts w:cstheme="minorHAnsi"/>
          <w:b/>
          <w:color w:val="548DD4" w:themeColor="text2" w:themeTint="99"/>
          <w:sz w:val="24"/>
          <w:szCs w:val="24"/>
        </w:rPr>
        <w:t>14.</w:t>
      </w:r>
      <w:r w:rsidR="00B650B4">
        <w:rPr>
          <w:rFonts w:cstheme="minorHAnsi"/>
          <w:b/>
          <w:color w:val="548DD4" w:themeColor="text2" w:themeTint="99"/>
          <w:sz w:val="24"/>
          <w:szCs w:val="24"/>
        </w:rPr>
        <w:t>233.891,40</w:t>
      </w:r>
      <w:r w:rsidR="00812739" w:rsidRPr="00F925C5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="006F5968" w:rsidRPr="00F925C5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:rsidR="006A5D98" w:rsidRPr="00F925C5" w:rsidRDefault="006A5D98" w:rsidP="009F6D77">
      <w:pPr>
        <w:spacing w:before="24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cstheme="minorHAnsi"/>
          <w:b/>
          <w:color w:val="548DD4" w:themeColor="text2" w:themeTint="99"/>
          <w:sz w:val="24"/>
          <w:szCs w:val="24"/>
        </w:rPr>
        <w:t xml:space="preserve">Program 1001 Redovna djelatnost </w:t>
      </w:r>
      <w:r w:rsidR="00BE3D84">
        <w:rPr>
          <w:rFonts w:cstheme="minorHAnsi"/>
          <w:b/>
          <w:color w:val="548DD4" w:themeColor="text2" w:themeTint="99"/>
          <w:sz w:val="24"/>
          <w:szCs w:val="24"/>
        </w:rPr>
        <w:t>–</w:t>
      </w:r>
      <w:r w:rsidRPr="00F925C5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="00B650B4">
        <w:rPr>
          <w:rFonts w:cstheme="minorHAnsi"/>
          <w:b/>
          <w:color w:val="548DD4" w:themeColor="text2" w:themeTint="99"/>
          <w:sz w:val="24"/>
          <w:szCs w:val="24"/>
        </w:rPr>
        <w:t>740.7</w:t>
      </w:r>
      <w:r w:rsidR="00BE3D84">
        <w:rPr>
          <w:rFonts w:cstheme="minorHAnsi"/>
          <w:b/>
          <w:color w:val="548DD4" w:themeColor="text2" w:themeTint="99"/>
          <w:sz w:val="24"/>
          <w:szCs w:val="24"/>
        </w:rPr>
        <w:t>00</w:t>
      </w:r>
      <w:r w:rsidR="00812739" w:rsidRPr="00F925C5">
        <w:rPr>
          <w:rFonts w:cstheme="minorHAnsi"/>
          <w:b/>
          <w:color w:val="548DD4" w:themeColor="text2" w:themeTint="99"/>
          <w:sz w:val="24"/>
          <w:szCs w:val="24"/>
        </w:rPr>
        <w:t xml:space="preserve">,00 </w:t>
      </w:r>
      <w:r w:rsidRPr="00F925C5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:rsidR="00BF19BF" w:rsidRPr="00F925C5" w:rsidRDefault="003B4B89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Za redovnu djelatnost</w:t>
      </w:r>
      <w:r w:rsidR="00BF19BF" w:rsidRPr="00F925C5">
        <w:rPr>
          <w:rFonts w:eastAsia="Times New Roman" w:cstheme="minorHAnsi"/>
          <w:sz w:val="24"/>
          <w:szCs w:val="24"/>
        </w:rPr>
        <w:t xml:space="preserve"> planirano je </w:t>
      </w:r>
      <w:r w:rsidR="00B650B4">
        <w:rPr>
          <w:rFonts w:eastAsia="Times New Roman" w:cstheme="minorHAnsi"/>
          <w:sz w:val="24"/>
          <w:szCs w:val="24"/>
        </w:rPr>
        <w:t>740.7</w:t>
      </w:r>
      <w:r w:rsidR="00BE3D84">
        <w:rPr>
          <w:rFonts w:eastAsia="Times New Roman" w:cstheme="minorHAnsi"/>
          <w:sz w:val="24"/>
          <w:szCs w:val="24"/>
        </w:rPr>
        <w:t>00</w:t>
      </w:r>
      <w:r w:rsidR="00812739" w:rsidRPr="00F925C5">
        <w:rPr>
          <w:rFonts w:eastAsia="Times New Roman" w:cstheme="minorHAnsi"/>
          <w:sz w:val="24"/>
          <w:szCs w:val="24"/>
        </w:rPr>
        <w:t xml:space="preserve">,00 </w:t>
      </w:r>
      <w:r w:rsidR="00BF19BF" w:rsidRPr="00F925C5">
        <w:rPr>
          <w:rFonts w:eastAsia="Times New Roman" w:cstheme="minorHAnsi"/>
          <w:sz w:val="24"/>
          <w:szCs w:val="24"/>
        </w:rPr>
        <w:t xml:space="preserve">eura, od toga: </w:t>
      </w:r>
    </w:p>
    <w:p w:rsidR="00BF19BF" w:rsidRPr="00F925C5" w:rsidRDefault="00BF19BF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 xml:space="preserve">Rashodi za zaposlene planirani u iznosu od </w:t>
      </w:r>
      <w:r w:rsidR="00812739" w:rsidRPr="00F925C5">
        <w:rPr>
          <w:rFonts w:eastAsia="Times New Roman" w:cstheme="minorHAnsi"/>
          <w:sz w:val="24"/>
          <w:szCs w:val="24"/>
        </w:rPr>
        <w:t xml:space="preserve">197.300,00 </w:t>
      </w:r>
      <w:r w:rsidRPr="00F925C5">
        <w:rPr>
          <w:rFonts w:eastAsia="Times New Roman" w:cstheme="minorHAnsi"/>
          <w:sz w:val="24"/>
          <w:szCs w:val="24"/>
        </w:rPr>
        <w:t xml:space="preserve">eura, </w:t>
      </w:r>
    </w:p>
    <w:p w:rsidR="00BF19BF" w:rsidRPr="00F925C5" w:rsidRDefault="00BF19BF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 xml:space="preserve">Materijalni </w:t>
      </w:r>
      <w:r w:rsidR="00435607" w:rsidRPr="00F925C5">
        <w:rPr>
          <w:rFonts w:eastAsia="Times New Roman" w:cstheme="minorHAnsi"/>
          <w:sz w:val="24"/>
          <w:szCs w:val="24"/>
        </w:rPr>
        <w:t xml:space="preserve">i financijski </w:t>
      </w:r>
      <w:r w:rsidRPr="00F925C5">
        <w:rPr>
          <w:rFonts w:eastAsia="Times New Roman" w:cstheme="minorHAnsi"/>
          <w:sz w:val="24"/>
          <w:szCs w:val="24"/>
        </w:rPr>
        <w:t xml:space="preserve">rashodi planirani u iznosu od </w:t>
      </w:r>
      <w:r w:rsidR="00812739" w:rsidRPr="00F925C5">
        <w:rPr>
          <w:rFonts w:eastAsia="Times New Roman" w:cstheme="minorHAnsi"/>
          <w:sz w:val="24"/>
          <w:szCs w:val="24"/>
        </w:rPr>
        <w:t xml:space="preserve">18.500,00 </w:t>
      </w:r>
      <w:r w:rsidRPr="00F925C5">
        <w:rPr>
          <w:rFonts w:eastAsia="Times New Roman" w:cstheme="minorHAnsi"/>
          <w:sz w:val="24"/>
          <w:szCs w:val="24"/>
        </w:rPr>
        <w:t xml:space="preserve">eura, </w:t>
      </w:r>
    </w:p>
    <w:p w:rsidR="00435607" w:rsidRPr="00F925C5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 xml:space="preserve">Otplata glavnice kredita planirani u iznosu od </w:t>
      </w:r>
      <w:r w:rsidR="00812739" w:rsidRPr="00F925C5">
        <w:rPr>
          <w:rFonts w:eastAsia="Times New Roman" w:cstheme="minorHAnsi"/>
          <w:sz w:val="24"/>
          <w:szCs w:val="24"/>
        </w:rPr>
        <w:t xml:space="preserve">96.000,00 </w:t>
      </w:r>
      <w:r w:rsidRPr="00F925C5">
        <w:rPr>
          <w:rFonts w:eastAsia="Times New Roman" w:cstheme="minorHAnsi"/>
          <w:sz w:val="24"/>
          <w:szCs w:val="24"/>
        </w:rPr>
        <w:t>eura,</w:t>
      </w:r>
    </w:p>
    <w:p w:rsidR="00435607" w:rsidRPr="00F925C5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 xml:space="preserve">Energija planirana u iznosu od </w:t>
      </w:r>
      <w:r w:rsidR="00812739" w:rsidRPr="00F925C5">
        <w:rPr>
          <w:rFonts w:eastAsia="Times New Roman" w:cstheme="minorHAnsi"/>
          <w:sz w:val="24"/>
          <w:szCs w:val="24"/>
        </w:rPr>
        <w:t xml:space="preserve">46.000,00 </w:t>
      </w:r>
      <w:r w:rsidRPr="00F925C5">
        <w:rPr>
          <w:rFonts w:eastAsia="Times New Roman" w:cstheme="minorHAnsi"/>
          <w:sz w:val="24"/>
          <w:szCs w:val="24"/>
        </w:rPr>
        <w:t>eura,</w:t>
      </w:r>
    </w:p>
    <w:p w:rsidR="00435607" w:rsidRPr="00F925C5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Električna energija -javna rasvjeta planirana u iznosu od 73.000,00 eura,</w:t>
      </w:r>
    </w:p>
    <w:p w:rsidR="00435607" w:rsidRPr="00F925C5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Voda planirana u iznosu od 6.600,00 eura,</w:t>
      </w:r>
    </w:p>
    <w:p w:rsidR="00435607" w:rsidRPr="00F925C5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Troškovi goriva-benzin, diesel, lož ulje planirani u iznosu od 23.000,00 eura,</w:t>
      </w:r>
    </w:p>
    <w:p w:rsidR="00435607" w:rsidRPr="00F925C5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Literatura planirana u iznosu od 5.000,00 eura,</w:t>
      </w:r>
    </w:p>
    <w:p w:rsidR="006A5D98" w:rsidRPr="00F925C5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Materijal i sredstva za čišćenje i održavanje planirani u iznosu od 3.000,00 eura,</w:t>
      </w:r>
    </w:p>
    <w:p w:rsidR="00435607" w:rsidRPr="00F925C5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Usluge telefona , telefaxa i poštarina planirani u iznosu od 22.000,00 eura,</w:t>
      </w:r>
    </w:p>
    <w:p w:rsidR="00435607" w:rsidRPr="00F925C5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Usluge promidžbe i informiranjaplanirani u iznosu od 8.000,00 eura,</w:t>
      </w:r>
    </w:p>
    <w:p w:rsidR="00435607" w:rsidRPr="00F925C5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Ugovori o djelu planirani u iznosu od 2.500,00 eura,</w:t>
      </w:r>
    </w:p>
    <w:p w:rsidR="00435607" w:rsidRPr="00F925C5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 xml:space="preserve">Intelektualne usluge planirani u iznosu od </w:t>
      </w:r>
      <w:r w:rsidR="001113F7" w:rsidRPr="00F925C5">
        <w:rPr>
          <w:rFonts w:eastAsia="Times New Roman" w:cstheme="minorHAnsi"/>
          <w:sz w:val="24"/>
          <w:szCs w:val="24"/>
        </w:rPr>
        <w:t xml:space="preserve">66.600,00 </w:t>
      </w:r>
      <w:r w:rsidRPr="00F925C5">
        <w:rPr>
          <w:rFonts w:eastAsia="Times New Roman" w:cstheme="minorHAnsi"/>
          <w:sz w:val="24"/>
          <w:szCs w:val="24"/>
        </w:rPr>
        <w:t>eura,</w:t>
      </w:r>
    </w:p>
    <w:p w:rsidR="002809BC" w:rsidRPr="00F925C5" w:rsidRDefault="002809BC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Računalne usluge planirani u iznosu od 4</w:t>
      </w:r>
      <w:r w:rsidR="001113F7" w:rsidRPr="00F925C5">
        <w:rPr>
          <w:rFonts w:eastAsia="Times New Roman" w:cstheme="minorHAnsi"/>
          <w:sz w:val="24"/>
          <w:szCs w:val="24"/>
        </w:rPr>
        <w:t>8</w:t>
      </w:r>
      <w:r w:rsidRPr="00F925C5">
        <w:rPr>
          <w:rFonts w:eastAsia="Times New Roman" w:cstheme="minorHAnsi"/>
          <w:sz w:val="24"/>
          <w:szCs w:val="24"/>
        </w:rPr>
        <w:t>.000,00 eura,</w:t>
      </w:r>
    </w:p>
    <w:p w:rsidR="002809BC" w:rsidRPr="00F925C5" w:rsidRDefault="002809BC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 xml:space="preserve">Premije osiguranja planirani u iznosu od </w:t>
      </w:r>
      <w:r w:rsidR="001113F7" w:rsidRPr="00F925C5">
        <w:rPr>
          <w:rFonts w:eastAsia="Times New Roman" w:cstheme="minorHAnsi"/>
          <w:sz w:val="24"/>
          <w:szCs w:val="24"/>
        </w:rPr>
        <w:t>7.600</w:t>
      </w:r>
      <w:r w:rsidRPr="00F925C5">
        <w:rPr>
          <w:rFonts w:eastAsia="Times New Roman" w:cstheme="minorHAnsi"/>
          <w:sz w:val="24"/>
          <w:szCs w:val="24"/>
        </w:rPr>
        <w:t>,00 eura,</w:t>
      </w:r>
    </w:p>
    <w:p w:rsidR="002809BC" w:rsidRPr="00F925C5" w:rsidRDefault="002809BC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Reprezentacijaplanirani u iznosu od 12.800,00 eura,</w:t>
      </w:r>
    </w:p>
    <w:p w:rsidR="00C17B22" w:rsidRPr="00F925C5" w:rsidRDefault="00C17B22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Usluge banaka i otplata kamata pokreditima planirani u iznosu od 44.200,00 eura,</w:t>
      </w:r>
    </w:p>
    <w:p w:rsidR="00C17B22" w:rsidRPr="00F925C5" w:rsidRDefault="00C17B22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 xml:space="preserve">Troškovi cvijeća i vijenaca, blagdanska dekoracija planirani u iznosu od </w:t>
      </w:r>
      <w:r w:rsidR="00827589" w:rsidRPr="00F925C5">
        <w:rPr>
          <w:rFonts w:eastAsia="Times New Roman" w:cstheme="minorHAnsi"/>
          <w:sz w:val="24"/>
          <w:szCs w:val="24"/>
        </w:rPr>
        <w:t xml:space="preserve">2.700,00 </w:t>
      </w:r>
      <w:r w:rsidRPr="00F925C5">
        <w:rPr>
          <w:rFonts w:eastAsia="Times New Roman" w:cstheme="minorHAnsi"/>
          <w:sz w:val="24"/>
          <w:szCs w:val="24"/>
        </w:rPr>
        <w:t>eura,</w:t>
      </w:r>
    </w:p>
    <w:p w:rsidR="00C17B22" w:rsidRPr="00F925C5" w:rsidRDefault="00C17B22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 xml:space="preserve">Tuzemne članarine planirani u iznosu od </w:t>
      </w:r>
      <w:r w:rsidR="00827589" w:rsidRPr="00F925C5">
        <w:rPr>
          <w:rFonts w:eastAsia="Times New Roman" w:cstheme="minorHAnsi"/>
          <w:sz w:val="24"/>
          <w:szCs w:val="24"/>
        </w:rPr>
        <w:t xml:space="preserve">9.500,00 </w:t>
      </w:r>
      <w:r w:rsidRPr="00F925C5">
        <w:rPr>
          <w:rFonts w:eastAsia="Times New Roman" w:cstheme="minorHAnsi"/>
          <w:sz w:val="24"/>
          <w:szCs w:val="24"/>
        </w:rPr>
        <w:t>eura,</w:t>
      </w:r>
    </w:p>
    <w:p w:rsidR="00435607" w:rsidRPr="00F925C5" w:rsidRDefault="00C17B22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 xml:space="preserve">Sitni inventar i auto gume planirani u iznosu od </w:t>
      </w:r>
      <w:r w:rsidR="00827589" w:rsidRPr="00F925C5">
        <w:rPr>
          <w:rFonts w:eastAsia="Times New Roman" w:cstheme="minorHAnsi"/>
          <w:sz w:val="24"/>
          <w:szCs w:val="24"/>
        </w:rPr>
        <w:t xml:space="preserve">4.000,00 </w:t>
      </w:r>
      <w:r w:rsidRPr="00F925C5">
        <w:rPr>
          <w:rFonts w:eastAsia="Times New Roman" w:cstheme="minorHAnsi"/>
          <w:sz w:val="24"/>
          <w:szCs w:val="24"/>
        </w:rPr>
        <w:t>eura,</w:t>
      </w:r>
    </w:p>
    <w:p w:rsidR="00827589" w:rsidRPr="00F925C5" w:rsidRDefault="00C17B22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 xml:space="preserve">Natječaji i oglasi planirani u iznosu od </w:t>
      </w:r>
      <w:r w:rsidR="001113F7" w:rsidRPr="00F925C5">
        <w:rPr>
          <w:rFonts w:eastAsia="Times New Roman" w:cstheme="minorHAnsi"/>
          <w:sz w:val="24"/>
          <w:szCs w:val="24"/>
        </w:rPr>
        <w:t>7</w:t>
      </w:r>
      <w:r w:rsidR="00827589" w:rsidRPr="00F925C5">
        <w:rPr>
          <w:rFonts w:eastAsia="Times New Roman" w:cstheme="minorHAnsi"/>
          <w:sz w:val="24"/>
          <w:szCs w:val="24"/>
        </w:rPr>
        <w:t xml:space="preserve">.000,00 </w:t>
      </w:r>
      <w:r w:rsidRPr="00F925C5">
        <w:rPr>
          <w:rFonts w:eastAsia="Times New Roman" w:cstheme="minorHAnsi"/>
          <w:sz w:val="24"/>
          <w:szCs w:val="24"/>
        </w:rPr>
        <w:t>eura,</w:t>
      </w:r>
    </w:p>
    <w:p w:rsidR="00C17B22" w:rsidRPr="00F925C5" w:rsidRDefault="00827589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Troškovi registracije prijevoznih sredstava planirani u iznosu od 1.350,00 eura,</w:t>
      </w:r>
    </w:p>
    <w:p w:rsidR="00827589" w:rsidRPr="00F925C5" w:rsidRDefault="00827589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 xml:space="preserve">Troškovi službenih putovanjaplanirani u iznosu od </w:t>
      </w:r>
      <w:r w:rsidR="001113F7" w:rsidRPr="00F925C5">
        <w:rPr>
          <w:rFonts w:eastAsia="Times New Roman" w:cstheme="minorHAnsi"/>
          <w:sz w:val="24"/>
          <w:szCs w:val="24"/>
        </w:rPr>
        <w:t>8.300,00</w:t>
      </w:r>
      <w:r w:rsidRPr="00F925C5">
        <w:rPr>
          <w:rFonts w:eastAsia="Times New Roman" w:cstheme="minorHAnsi"/>
          <w:sz w:val="24"/>
          <w:szCs w:val="24"/>
        </w:rPr>
        <w:t xml:space="preserve"> eura,</w:t>
      </w:r>
    </w:p>
    <w:p w:rsidR="00827589" w:rsidRPr="00F925C5" w:rsidRDefault="00827589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lastRenderedPageBreak/>
        <w:t xml:space="preserve">Nagrade, darovi , naknade za zaposlene planirani u iznosu od </w:t>
      </w:r>
      <w:r w:rsidR="001113F7" w:rsidRPr="00F925C5">
        <w:rPr>
          <w:rFonts w:eastAsia="Times New Roman" w:cstheme="minorHAnsi"/>
          <w:sz w:val="24"/>
          <w:szCs w:val="24"/>
        </w:rPr>
        <w:t>22.400,00</w:t>
      </w:r>
      <w:r w:rsidRPr="00F925C5">
        <w:rPr>
          <w:rFonts w:eastAsia="Times New Roman" w:cstheme="minorHAnsi"/>
          <w:sz w:val="24"/>
          <w:szCs w:val="24"/>
        </w:rPr>
        <w:t xml:space="preserve"> eura,</w:t>
      </w:r>
    </w:p>
    <w:p w:rsidR="00827589" w:rsidRPr="00F925C5" w:rsidRDefault="00827589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Seminari, savjetovanja, simpoziji planirani u iznosu od 4.000,00 eura,</w:t>
      </w:r>
    </w:p>
    <w:p w:rsidR="00827589" w:rsidRDefault="00827589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Nak</w:t>
      </w:r>
      <w:r w:rsidR="00B611D9" w:rsidRPr="00F925C5">
        <w:rPr>
          <w:rFonts w:eastAsia="Times New Roman" w:cstheme="minorHAnsi"/>
          <w:sz w:val="24"/>
          <w:szCs w:val="24"/>
        </w:rPr>
        <w:t>n</w:t>
      </w:r>
      <w:r w:rsidRPr="00F925C5">
        <w:rPr>
          <w:rFonts w:eastAsia="Times New Roman" w:cstheme="minorHAnsi"/>
          <w:sz w:val="24"/>
          <w:szCs w:val="24"/>
        </w:rPr>
        <w:t xml:space="preserve">ade za prijevoz na posao i s posla planirani u iznosu od 1.350,00 </w:t>
      </w:r>
      <w:r w:rsidR="0079404E" w:rsidRPr="00F925C5">
        <w:rPr>
          <w:rFonts w:eastAsia="Times New Roman" w:cstheme="minorHAnsi"/>
          <w:sz w:val="24"/>
          <w:szCs w:val="24"/>
        </w:rPr>
        <w:t>eura.</w:t>
      </w:r>
    </w:p>
    <w:p w:rsidR="00FB3645" w:rsidRDefault="00FB3645" w:rsidP="00FB3645">
      <w:pPr>
        <w:spacing w:before="240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FB3645">
        <w:rPr>
          <w:rFonts w:eastAsia="Times New Roman" w:cstheme="minorHAnsi"/>
          <w:b/>
          <w:sz w:val="24"/>
          <w:szCs w:val="24"/>
        </w:rPr>
        <w:t>Opis i cilj programa</w:t>
      </w:r>
      <w:r w:rsidRPr="00FB3645">
        <w:rPr>
          <w:rFonts w:eastAsia="Times New Roman" w:cstheme="minorHAnsi"/>
          <w:sz w:val="24"/>
          <w:szCs w:val="24"/>
        </w:rPr>
        <w:t>: Program obuhvaća aktivnosti i projekte kojima se osiguravaju sredstva za redovno funkcioniranje Općinske uprave. Kroz program se planiraju sredstva za isplatu plaća i naknada zaposlenika te svi materijalni rashodi koji su potrebni za funkcioniranje uprave. Osnovni cilj programa je ažurno i kvalitetno obavljanje svih poslova u svrhu kojih je Jedinstveni upravni odjel osnovan, uz optimalan broj službenika, zadovoljavajuću opremu i radne uvijete u skladu s proračunskim mogućnostima.</w:t>
      </w:r>
    </w:p>
    <w:p w:rsidR="00FB3645" w:rsidRPr="00FB3645" w:rsidRDefault="00FB3645" w:rsidP="00FB3645">
      <w:pPr>
        <w:spacing w:before="240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FB3645">
        <w:rPr>
          <w:rFonts w:eastAsia="Times New Roman" w:cstheme="minorHAnsi"/>
          <w:b/>
          <w:sz w:val="24"/>
          <w:szCs w:val="24"/>
        </w:rPr>
        <w:t>Pokazatelji uspješnosti provedbe programa</w:t>
      </w:r>
      <w:r w:rsidRPr="00FB3645">
        <w:rPr>
          <w:rFonts w:eastAsia="Times New Roman" w:cstheme="minorHAnsi"/>
          <w:sz w:val="24"/>
          <w:szCs w:val="24"/>
        </w:rPr>
        <w:t>: Pravovremeno doneseni akti, pravovremeno obavljanje djelatnosti iz nadležnosti tijela te osiguravanje materijalnih preduvjeta za učinkovito izvršavanje poslova iz djelokruga rada Općine.</w:t>
      </w:r>
    </w:p>
    <w:p w:rsidR="00FB3645" w:rsidRPr="00F925C5" w:rsidRDefault="00FB3645" w:rsidP="00FB3645">
      <w:pPr>
        <w:spacing w:before="240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0E46F0" w:rsidRPr="00F925C5" w:rsidRDefault="000E46F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7675E5" w:rsidRPr="00F925C5" w:rsidRDefault="007675E5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1002 </w:t>
      </w:r>
      <w:r w:rsidR="00827589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Izgradnja i održavanje nerazvrstanih cesta Općine Perušić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- </w:t>
      </w:r>
      <w:r w:rsidR="001113F7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7.117.180,70 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:rsidR="006C572B" w:rsidRPr="00F925C5" w:rsidRDefault="006C572B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6C572B" w:rsidRDefault="006C572B" w:rsidP="00612FCC">
      <w:pPr>
        <w:tabs>
          <w:tab w:val="left" w:pos="567"/>
        </w:tabs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izgradnju nerazvrstanih cesta na području </w:t>
      </w:r>
      <w:r w:rsidR="003B4B89" w:rsidRPr="00F925C5">
        <w:rPr>
          <w:rFonts w:cstheme="minorHAnsi"/>
          <w:bCs/>
          <w:sz w:val="24"/>
          <w:szCs w:val="24"/>
        </w:rPr>
        <w:t xml:space="preserve">Općine Perušić planirano </w:t>
      </w:r>
      <w:r w:rsidR="00612FCC" w:rsidRPr="00F925C5">
        <w:rPr>
          <w:rFonts w:cstheme="minorHAnsi"/>
          <w:bCs/>
          <w:sz w:val="24"/>
          <w:szCs w:val="24"/>
        </w:rPr>
        <w:t xml:space="preserve">471.000,00 </w:t>
      </w:r>
      <w:r w:rsidRPr="00F925C5">
        <w:rPr>
          <w:rFonts w:cstheme="minorHAnsi"/>
          <w:bCs/>
          <w:sz w:val="24"/>
          <w:szCs w:val="24"/>
        </w:rPr>
        <w:t xml:space="preserve">eura, za izgradnju ceste </w:t>
      </w:r>
      <w:r w:rsidR="00612FCC" w:rsidRPr="00F925C5">
        <w:rPr>
          <w:rFonts w:cstheme="minorHAnsi"/>
          <w:bCs/>
          <w:sz w:val="24"/>
          <w:szCs w:val="24"/>
        </w:rPr>
        <w:t xml:space="preserve">Studenci – Sklope </w:t>
      </w:r>
      <w:r w:rsidRPr="00F925C5">
        <w:rPr>
          <w:rFonts w:cstheme="minorHAnsi"/>
          <w:bCs/>
          <w:sz w:val="24"/>
          <w:szCs w:val="24"/>
        </w:rPr>
        <w:t xml:space="preserve">planirano je </w:t>
      </w:r>
      <w:r w:rsidR="00612FCC" w:rsidRPr="00F925C5">
        <w:rPr>
          <w:rFonts w:cstheme="minorHAnsi"/>
          <w:bCs/>
          <w:sz w:val="24"/>
          <w:szCs w:val="24"/>
        </w:rPr>
        <w:t>3.000.000,00</w:t>
      </w:r>
      <w:r w:rsidRPr="00F925C5">
        <w:rPr>
          <w:rFonts w:cstheme="minorHAnsi"/>
          <w:bCs/>
          <w:sz w:val="24"/>
          <w:szCs w:val="24"/>
        </w:rPr>
        <w:t>eura</w:t>
      </w:r>
      <w:r w:rsidR="00612FCC" w:rsidRPr="00F925C5">
        <w:rPr>
          <w:rFonts w:cstheme="minorHAnsi"/>
          <w:bCs/>
          <w:sz w:val="24"/>
          <w:szCs w:val="24"/>
        </w:rPr>
        <w:t>, a za izgradnju ceste Spasa planirano je 3.646.180,70 eura.</w:t>
      </w:r>
    </w:p>
    <w:p w:rsidR="00FB3645" w:rsidRDefault="00FB3645" w:rsidP="00FB3645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Opis i cilj pr</w:t>
      </w:r>
      <w:r>
        <w:rPr>
          <w:rFonts w:cstheme="minorHAnsi"/>
          <w:b/>
          <w:bCs/>
          <w:sz w:val="24"/>
          <w:szCs w:val="24"/>
        </w:rPr>
        <w:t>ograma</w:t>
      </w:r>
      <w:r>
        <w:rPr>
          <w:rFonts w:cstheme="minorHAnsi"/>
          <w:bCs/>
          <w:sz w:val="24"/>
          <w:szCs w:val="24"/>
        </w:rPr>
        <w:t>: Program obuhvaća aktivnosti tekućeg i investicijskog održavanja i izgradnje komunalne infrastrukture. Cilj programa je održavanje funkcionalnosti postojeće komunalne infrastrukture i izgradnja nove a sve u svrhu razvoja konkretnog i održivog gospodarstva. Radovima na održavanju komunalne infrastrukture osigurava se uredniji , ugodniji za boravak i ljepši izgled svih ulica i naselja na području Općine.</w:t>
      </w:r>
    </w:p>
    <w:p w:rsidR="00FB3645" w:rsidRDefault="00FB3645" w:rsidP="00FB3645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Cs/>
          <w:sz w:val="24"/>
          <w:szCs w:val="24"/>
        </w:rPr>
        <w:t>: broj i dužina asfaltiranih cesta, sigurnost odvijanja prometa.</w:t>
      </w:r>
    </w:p>
    <w:p w:rsidR="00FB3645" w:rsidRPr="00F925C5" w:rsidRDefault="00FB3645" w:rsidP="00612FCC">
      <w:pPr>
        <w:tabs>
          <w:tab w:val="left" w:pos="567"/>
        </w:tabs>
        <w:jc w:val="both"/>
        <w:rPr>
          <w:rFonts w:cstheme="minorHAnsi"/>
          <w:bCs/>
          <w:sz w:val="24"/>
          <w:szCs w:val="24"/>
        </w:rPr>
      </w:pPr>
    </w:p>
    <w:p w:rsidR="007675E5" w:rsidRPr="00F925C5" w:rsidRDefault="006C572B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1004 Obnova i izgradnja općinskih groblja - </w:t>
      </w:r>
      <w:r w:rsidR="00A3667A">
        <w:rPr>
          <w:rFonts w:eastAsia="Times New Roman" w:cstheme="minorHAnsi"/>
          <w:b/>
          <w:color w:val="548DD4" w:themeColor="text2" w:themeTint="99"/>
          <w:sz w:val="24"/>
          <w:szCs w:val="24"/>
        </w:rPr>
        <w:t>1.05</w:t>
      </w:r>
      <w:r w:rsidR="00612FCC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6.544,56 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:rsidR="006C572B" w:rsidRPr="00F925C5" w:rsidRDefault="006C572B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6C572B" w:rsidRDefault="006C572B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Proširenje groblja u Perušiću i Kosinju planirano je </w:t>
      </w:r>
      <w:r w:rsidR="00BE3D84">
        <w:rPr>
          <w:rFonts w:cstheme="minorHAnsi"/>
          <w:bCs/>
          <w:sz w:val="24"/>
          <w:szCs w:val="24"/>
        </w:rPr>
        <w:t>1.05</w:t>
      </w:r>
      <w:r w:rsidR="00612FCC" w:rsidRPr="00F925C5">
        <w:rPr>
          <w:rFonts w:cstheme="minorHAnsi"/>
          <w:bCs/>
          <w:sz w:val="24"/>
          <w:szCs w:val="24"/>
        </w:rPr>
        <w:t xml:space="preserve">6.544,56 </w:t>
      </w:r>
      <w:r w:rsidRPr="00F925C5">
        <w:rPr>
          <w:rFonts w:cstheme="minorHAnsi"/>
          <w:bCs/>
          <w:sz w:val="24"/>
          <w:szCs w:val="24"/>
        </w:rPr>
        <w:t>eura.</w:t>
      </w:r>
    </w:p>
    <w:p w:rsidR="00FB3645" w:rsidRDefault="00FB3645" w:rsidP="00FB3645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Opis i cilj pro</w:t>
      </w:r>
      <w:r>
        <w:rPr>
          <w:rFonts w:cstheme="minorHAnsi"/>
          <w:b/>
          <w:bCs/>
          <w:sz w:val="24"/>
          <w:szCs w:val="24"/>
        </w:rPr>
        <w:t>grama</w:t>
      </w:r>
      <w:r>
        <w:rPr>
          <w:rFonts w:cstheme="minorHAnsi"/>
          <w:bCs/>
          <w:sz w:val="24"/>
          <w:szCs w:val="24"/>
        </w:rPr>
        <w:t>: Program je usmjeren na investicije za otkup zemljišta, izgradnji kanalizacije  i vodovodne mreže, izgradnji rekonstrukciji javne rasvjete, izgradnji i rekonstrukciji ostalih građevinskih objekata( uređenje mjesnog groblja, uređenja javnih površina , dječijih igrališta) . Program obuhvaća i sredstava za nabavu uređaja i opreme za komunalnu infrastrukturu Općine. Cilj programa jest izgradnja komunalne infrastrukture temeljeći se na zadovoljenju potreba građana u smislu osiguranja adekvatne prometne , javne i komunalne infrastrukture.</w:t>
      </w:r>
    </w:p>
    <w:p w:rsidR="00FB3645" w:rsidRDefault="00FB3645" w:rsidP="00FB3645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Cs/>
          <w:sz w:val="24"/>
          <w:szCs w:val="24"/>
        </w:rPr>
        <w:t>: uređenje i opremanje grobalja i ostalih sadržaja bitnih za razvoj općine.</w:t>
      </w:r>
    </w:p>
    <w:p w:rsidR="00FB3645" w:rsidRPr="00F925C5" w:rsidRDefault="00FB3645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6C572B" w:rsidRPr="00F925C5" w:rsidRDefault="006C572B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2530B0" w:rsidRPr="00F925C5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1005 Obnova i izgradnja parkova i parkirališta - </w:t>
      </w:r>
      <w:r w:rsidR="00612FCC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75.000,00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:rsidR="002530B0" w:rsidRPr="00F925C5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2530B0" w:rsidRDefault="002530B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uređenje parkirališta planirano je </w:t>
      </w:r>
      <w:r w:rsidR="00612FCC" w:rsidRPr="00F925C5">
        <w:rPr>
          <w:rFonts w:cstheme="minorHAnsi"/>
          <w:bCs/>
          <w:sz w:val="24"/>
          <w:szCs w:val="24"/>
        </w:rPr>
        <w:t xml:space="preserve">75.000,00 </w:t>
      </w:r>
      <w:r w:rsidRPr="00F925C5">
        <w:rPr>
          <w:rFonts w:cstheme="minorHAnsi"/>
          <w:bCs/>
          <w:sz w:val="24"/>
          <w:szCs w:val="24"/>
        </w:rPr>
        <w:t>eura.</w:t>
      </w:r>
    </w:p>
    <w:p w:rsidR="00FB3645" w:rsidRDefault="00FB3645" w:rsidP="00FB3645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Opis i cilj pro</w:t>
      </w:r>
      <w:r>
        <w:rPr>
          <w:rFonts w:cstheme="minorHAnsi"/>
          <w:b/>
          <w:bCs/>
          <w:sz w:val="24"/>
          <w:szCs w:val="24"/>
        </w:rPr>
        <w:t>grama</w:t>
      </w:r>
      <w:r>
        <w:rPr>
          <w:rFonts w:cstheme="minorHAnsi"/>
          <w:bCs/>
          <w:sz w:val="24"/>
          <w:szCs w:val="24"/>
        </w:rPr>
        <w:t>: Program je usmjeren na investicije za otkup zemljišta, investicije na nerazvrstanim cestama, izgradnji kanalizacije  i vodovodne mreže, izgradnji rekonstrukciji javne rasvjete, izgradnji i rekonstrukciji ostalih građevinskih objekata( uređenje mjesnog groblja, uređenja javnih površina , dječijih igrališta) . Program obuhvaća i sredstava za nabavu uređaja i opreme za komunalnu infrastrukturu Općine. Cilj programa jest izgradnja komunalne infrastrukture temeljeći se na zadovoljenju potreba građana u smislu osiguranja adekvatne prometne , javne i komunalne infrastrukture.</w:t>
      </w:r>
    </w:p>
    <w:p w:rsidR="00FB3645" w:rsidRDefault="00FB3645" w:rsidP="00FB3645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Cs/>
          <w:sz w:val="24"/>
          <w:szCs w:val="24"/>
        </w:rPr>
        <w:t>: broj i dužina izgrađenih cesta, izgradnja pješačkih staza, električna mreža, površina i broj rasvjetnih tijela, izgradnja kanalizacijskog sustava i vodovodne mreže, uređenje i opremanje dječijih igrališta , grobalja, trgova  i ostalih sadržaja bitnih za razvoj Općine.</w:t>
      </w:r>
    </w:p>
    <w:p w:rsidR="00FB3645" w:rsidRPr="0021354B" w:rsidRDefault="00FB3645" w:rsidP="00FB3645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FB3645" w:rsidRPr="00F925C5" w:rsidRDefault="00FB3645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2530B0" w:rsidRPr="00F925C5" w:rsidRDefault="002530B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2530B0" w:rsidRPr="00F925C5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1007 Izgradnja zelene tržnice - </w:t>
      </w:r>
      <w:r w:rsidR="00612FCC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490.000,00 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:rsidR="002530B0" w:rsidRPr="00F925C5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E16CB7" w:rsidRDefault="00FB3645" w:rsidP="00FB3645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Za izgradnju</w:t>
      </w:r>
      <w:r w:rsidR="002530B0" w:rsidRPr="00F925C5">
        <w:rPr>
          <w:rFonts w:cstheme="minorHAnsi"/>
          <w:bCs/>
          <w:sz w:val="24"/>
          <w:szCs w:val="24"/>
        </w:rPr>
        <w:t xml:space="preserve"> zelene tržnice planirano je </w:t>
      </w:r>
      <w:r w:rsidR="00612FCC" w:rsidRPr="00F925C5">
        <w:rPr>
          <w:rFonts w:cstheme="minorHAnsi"/>
          <w:bCs/>
          <w:sz w:val="24"/>
          <w:szCs w:val="24"/>
        </w:rPr>
        <w:t>490.000,00</w:t>
      </w:r>
      <w:r w:rsidR="002530B0" w:rsidRPr="00F925C5">
        <w:rPr>
          <w:rFonts w:cstheme="minorHAnsi"/>
          <w:bCs/>
          <w:sz w:val="24"/>
          <w:szCs w:val="24"/>
        </w:rPr>
        <w:t>eura.</w:t>
      </w:r>
    </w:p>
    <w:p w:rsidR="00FB3645" w:rsidRDefault="00FB3645" w:rsidP="00FB3645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Opis i cilj pro</w:t>
      </w:r>
      <w:r>
        <w:rPr>
          <w:rFonts w:cstheme="minorHAnsi"/>
          <w:b/>
          <w:bCs/>
          <w:sz w:val="24"/>
          <w:szCs w:val="24"/>
        </w:rPr>
        <w:t>grama</w:t>
      </w:r>
      <w:r>
        <w:rPr>
          <w:rFonts w:cstheme="minorHAnsi"/>
          <w:bCs/>
          <w:sz w:val="24"/>
          <w:szCs w:val="24"/>
        </w:rPr>
        <w:t>: Program je usmjeren na investicije za otkup zemljišta, investicije na nerazvrstanim cestama, izgradnji kanalizacije  i vodovodne mreže, izgradnji rekonstrukciji javne rasvjete, izgradnji i rekonstrukciji ostalih građevinskih objekata( uređenje mjesnog groblja, uređenja javnih površina , dječijih igrališta) . Program obuhvaća i sredstava za nabavu uređaja i opreme za komunalnu infrastrukturu Općine. Cilj programa jest izgradnja komunalne infrastrukture temeljeći se na zadovoljenju potreba građana u smislu osiguranja adekvatne prometne , javne i komunalne infrastrukture.</w:t>
      </w:r>
    </w:p>
    <w:p w:rsidR="00FB3645" w:rsidRDefault="00FB3645" w:rsidP="00FB3645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Cs/>
          <w:sz w:val="24"/>
          <w:szCs w:val="24"/>
        </w:rPr>
        <w:t>: broj i dužina izgrađenih cesta, izgradnja pješačkih staza, električna mreža, površina i broj rasvjetnih tijela, izgradnja kanalizacijskog sustava i vodovodne mreže, uređenje i opremanje dječijih igrališta , grobalja, trgova  i ostalih sadržaja bitnih za razvoj Općine.</w:t>
      </w:r>
    </w:p>
    <w:p w:rsidR="00FB3645" w:rsidRPr="0021354B" w:rsidRDefault="00FB3645" w:rsidP="00FB3645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FB3645" w:rsidRPr="00F925C5" w:rsidRDefault="00FB3645" w:rsidP="005868A1">
      <w:pPr>
        <w:tabs>
          <w:tab w:val="left" w:pos="567"/>
        </w:tabs>
        <w:spacing w:after="0"/>
        <w:jc w:val="center"/>
        <w:rPr>
          <w:rFonts w:cstheme="minorHAnsi"/>
          <w:bCs/>
          <w:sz w:val="24"/>
          <w:szCs w:val="24"/>
        </w:rPr>
      </w:pPr>
    </w:p>
    <w:p w:rsidR="002530B0" w:rsidRPr="00F925C5" w:rsidRDefault="002530B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2530B0" w:rsidRPr="00F925C5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1002 Održavanje javnih površina i parkova - </w:t>
      </w:r>
      <w:r w:rsidR="00612FCC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376.052,37 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:rsidR="002530B0" w:rsidRPr="00F925C5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2530B0" w:rsidRDefault="002530B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održavanje javnih površina planirano je </w:t>
      </w:r>
      <w:r w:rsidR="00612FCC" w:rsidRPr="00F925C5">
        <w:rPr>
          <w:rFonts w:cstheme="minorHAnsi"/>
          <w:bCs/>
          <w:sz w:val="24"/>
          <w:szCs w:val="24"/>
        </w:rPr>
        <w:t xml:space="preserve">147.822,73 </w:t>
      </w:r>
      <w:r w:rsidRPr="00F925C5">
        <w:rPr>
          <w:rFonts w:cstheme="minorHAnsi"/>
          <w:bCs/>
          <w:sz w:val="24"/>
          <w:szCs w:val="24"/>
        </w:rPr>
        <w:t>eura</w:t>
      </w:r>
      <w:r w:rsidR="00F32263" w:rsidRPr="00F925C5">
        <w:rPr>
          <w:rFonts w:cstheme="minorHAnsi"/>
          <w:bCs/>
          <w:sz w:val="24"/>
          <w:szCs w:val="24"/>
        </w:rPr>
        <w:t xml:space="preserve">, za održavanje javne rasvjete planirano je </w:t>
      </w:r>
      <w:r w:rsidR="00612FCC" w:rsidRPr="00F925C5">
        <w:rPr>
          <w:rFonts w:cstheme="minorHAnsi"/>
          <w:bCs/>
          <w:sz w:val="24"/>
          <w:szCs w:val="24"/>
        </w:rPr>
        <w:t xml:space="preserve">18.077,68 </w:t>
      </w:r>
      <w:r w:rsidR="00F32263" w:rsidRPr="00F925C5">
        <w:rPr>
          <w:rFonts w:cstheme="minorHAnsi"/>
          <w:bCs/>
          <w:sz w:val="24"/>
          <w:szCs w:val="24"/>
        </w:rPr>
        <w:t>eura, za održavanje nerazvrstan</w:t>
      </w:r>
      <w:r w:rsidR="003B4B89" w:rsidRPr="00F925C5">
        <w:rPr>
          <w:rFonts w:cstheme="minorHAnsi"/>
          <w:bCs/>
          <w:sz w:val="24"/>
          <w:szCs w:val="24"/>
        </w:rPr>
        <w:t xml:space="preserve">ih cesta planirano je </w:t>
      </w:r>
      <w:r w:rsidR="00612FCC" w:rsidRPr="00F925C5">
        <w:rPr>
          <w:rFonts w:cstheme="minorHAnsi"/>
          <w:bCs/>
          <w:sz w:val="24"/>
          <w:szCs w:val="24"/>
        </w:rPr>
        <w:t>180.407,06</w:t>
      </w:r>
      <w:r w:rsidR="00F32263" w:rsidRPr="00F925C5">
        <w:rPr>
          <w:rFonts w:cstheme="minorHAnsi"/>
          <w:bCs/>
          <w:sz w:val="24"/>
          <w:szCs w:val="24"/>
        </w:rPr>
        <w:t xml:space="preserve"> eura, za veterinarsko higijeničarske poslove planirano je </w:t>
      </w:r>
      <w:r w:rsidR="00612FCC" w:rsidRPr="00F925C5">
        <w:rPr>
          <w:rFonts w:cstheme="minorHAnsi"/>
          <w:bCs/>
          <w:sz w:val="24"/>
          <w:szCs w:val="24"/>
        </w:rPr>
        <w:t xml:space="preserve">12.330,00 </w:t>
      </w:r>
      <w:r w:rsidR="00F32263" w:rsidRPr="00F925C5">
        <w:rPr>
          <w:rFonts w:cstheme="minorHAnsi"/>
          <w:bCs/>
          <w:sz w:val="24"/>
          <w:szCs w:val="24"/>
        </w:rPr>
        <w:t>eura,</w:t>
      </w:r>
      <w:r w:rsidR="00DF3C5D" w:rsidRPr="00F925C5">
        <w:rPr>
          <w:rFonts w:cstheme="minorHAnsi"/>
          <w:bCs/>
          <w:sz w:val="24"/>
          <w:szCs w:val="24"/>
        </w:rPr>
        <w:t xml:space="preserve"> za deratizaciju, dezinsekciju, dezinfekciju, dezodoraciju planirano je </w:t>
      </w:r>
      <w:r w:rsidR="00287B9C" w:rsidRPr="00F925C5">
        <w:rPr>
          <w:rFonts w:cstheme="minorHAnsi"/>
          <w:bCs/>
          <w:sz w:val="24"/>
          <w:szCs w:val="24"/>
        </w:rPr>
        <w:t xml:space="preserve">1.990,84 </w:t>
      </w:r>
      <w:r w:rsidR="00DF3C5D" w:rsidRPr="00F925C5">
        <w:rPr>
          <w:rFonts w:cstheme="minorHAnsi"/>
          <w:bCs/>
          <w:sz w:val="24"/>
          <w:szCs w:val="24"/>
        </w:rPr>
        <w:t>eura</w:t>
      </w:r>
      <w:r w:rsidR="00681AE7" w:rsidRPr="00F925C5">
        <w:rPr>
          <w:rFonts w:cstheme="minorHAnsi"/>
          <w:bCs/>
          <w:sz w:val="24"/>
          <w:szCs w:val="24"/>
        </w:rPr>
        <w:t xml:space="preserve">, za održavanje službenog </w:t>
      </w:r>
      <w:r w:rsidR="00681AE7" w:rsidRPr="00F925C5">
        <w:rPr>
          <w:rFonts w:cstheme="minorHAnsi"/>
          <w:bCs/>
          <w:sz w:val="24"/>
          <w:szCs w:val="24"/>
        </w:rPr>
        <w:lastRenderedPageBreak/>
        <w:t>odlagališta otpada planirano je 1.944,50 eura</w:t>
      </w:r>
      <w:r w:rsidR="008A2579" w:rsidRPr="00F925C5">
        <w:rPr>
          <w:rFonts w:cstheme="minorHAnsi"/>
          <w:bCs/>
          <w:sz w:val="24"/>
          <w:szCs w:val="24"/>
        </w:rPr>
        <w:t xml:space="preserve">, za blagdanska dekoracija planirano je </w:t>
      </w:r>
      <w:r w:rsidR="002A2572" w:rsidRPr="00F925C5">
        <w:rPr>
          <w:rFonts w:cstheme="minorHAnsi"/>
          <w:bCs/>
          <w:sz w:val="24"/>
          <w:szCs w:val="24"/>
        </w:rPr>
        <w:t>13.479,56</w:t>
      </w:r>
      <w:r w:rsidR="008A2579" w:rsidRPr="00F925C5">
        <w:rPr>
          <w:rFonts w:cstheme="minorHAnsi"/>
          <w:bCs/>
          <w:sz w:val="24"/>
          <w:szCs w:val="24"/>
        </w:rPr>
        <w:t xml:space="preserve"> eura</w:t>
      </w:r>
      <w:r w:rsidR="000009D7" w:rsidRPr="00F925C5">
        <w:rPr>
          <w:rFonts w:cstheme="minorHAnsi"/>
          <w:bCs/>
          <w:sz w:val="24"/>
          <w:szCs w:val="24"/>
        </w:rPr>
        <w:t>.</w:t>
      </w:r>
    </w:p>
    <w:p w:rsidR="00FB3645" w:rsidRDefault="00FB3645" w:rsidP="00FB3645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Opis i cilj pro</w:t>
      </w:r>
      <w:r>
        <w:rPr>
          <w:rFonts w:cstheme="minorHAnsi"/>
          <w:b/>
          <w:bCs/>
          <w:sz w:val="24"/>
          <w:szCs w:val="24"/>
        </w:rPr>
        <w:t>grama</w:t>
      </w:r>
      <w:r>
        <w:rPr>
          <w:rFonts w:cstheme="minorHAnsi"/>
          <w:bCs/>
          <w:sz w:val="24"/>
          <w:szCs w:val="24"/>
        </w:rPr>
        <w:t>: Program obuhvaća aktivnosti tekućeg i investicijskog održavanja i komunalne infrastrukture, a obuhvaća održavanje : građevinskih objekata, nerazvrstanih cesta, javne rasvjete , javnih zelenih površinai održavanje ostale komunalne infrastrukture. Cilj programa je održavanje funkcionalnosti postojeće komunalne infrastrukture i izgradnja nove a sve u svrhu razvoja konkretnog i održivog gospodarstva. Radovima na održavanju komunalne infrastrukture osigurava se uredniji , ugodniji za boravak i ljepši izgled svih ulica i naselja na području Općine.</w:t>
      </w:r>
    </w:p>
    <w:p w:rsidR="00FB3645" w:rsidRDefault="00FB3645" w:rsidP="00FB3645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Cs/>
          <w:sz w:val="24"/>
          <w:szCs w:val="24"/>
        </w:rPr>
        <w:t>: broj i dužina asfaltiranih cesta, sigurnost odvijanja prometa, uređenje javnih površina, kvaliteta čistoće i uređenosti naselja , kvalitetna osvjetljenost javnih površina kojeom su postignute uštede u potrošnji elektične energije, uređenje ostalih sadržaja bitnih za razvoj općine te zadovoljstvo korisnika</w:t>
      </w:r>
    </w:p>
    <w:p w:rsidR="00FB3645" w:rsidRPr="0021354B" w:rsidRDefault="00FB3645" w:rsidP="00FB3645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FB3645" w:rsidRPr="00F925C5" w:rsidRDefault="00FB3645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FE7D73" w:rsidRPr="00F925C5" w:rsidRDefault="00FE7D73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0009D7" w:rsidRPr="00F925C5" w:rsidRDefault="000009D7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1004 Gospodarenje otpadom - </w:t>
      </w:r>
      <w:r w:rsidR="00BE4535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21</w:t>
      </w:r>
      <w:r w:rsidR="00C86438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.300,00 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:rsidR="000009D7" w:rsidRPr="00F925C5" w:rsidRDefault="000009D7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FE7D73" w:rsidRPr="00F925C5" w:rsidRDefault="000009D7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gospodarenje otpadom planirano je </w:t>
      </w:r>
      <w:r w:rsidR="00BE4535" w:rsidRPr="00F925C5">
        <w:rPr>
          <w:rFonts w:cstheme="minorHAnsi"/>
          <w:bCs/>
          <w:sz w:val="24"/>
          <w:szCs w:val="24"/>
        </w:rPr>
        <w:t>21</w:t>
      </w:r>
      <w:r w:rsidRPr="00F925C5">
        <w:rPr>
          <w:rFonts w:cstheme="minorHAnsi"/>
          <w:bCs/>
          <w:sz w:val="24"/>
          <w:szCs w:val="24"/>
        </w:rPr>
        <w:t>.300,00 eura</w:t>
      </w:r>
      <w:r w:rsidR="00C86438" w:rsidRPr="00F925C5">
        <w:rPr>
          <w:rFonts w:cstheme="minorHAnsi"/>
          <w:bCs/>
          <w:sz w:val="24"/>
          <w:szCs w:val="24"/>
        </w:rPr>
        <w:t>.</w:t>
      </w:r>
    </w:p>
    <w:p w:rsidR="00FB3645" w:rsidRDefault="00FB3645" w:rsidP="00FB3645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Opis i cilj pro</w:t>
      </w:r>
      <w:r>
        <w:rPr>
          <w:rFonts w:cstheme="minorHAnsi"/>
          <w:b/>
          <w:bCs/>
          <w:sz w:val="24"/>
          <w:szCs w:val="24"/>
        </w:rPr>
        <w:t>grama</w:t>
      </w:r>
      <w:r>
        <w:rPr>
          <w:rFonts w:cstheme="minorHAnsi"/>
          <w:bCs/>
          <w:sz w:val="24"/>
          <w:szCs w:val="24"/>
        </w:rPr>
        <w:t>: Program je usmjeren na investicije za otkup zemljišta, investicije na nerazvrstanim cestama, izgradnji kanalizacije  i vodovodne mreže, izgradnji rekonstrukciji javne rasvjete, izgradnji i rekonstrukciji ostalih građevinskih objekata( uređenje mjesnog groblja, uređenja javnih površina , dječijih igrališta) . Program obuhvaća i sredstava za nabavu uređaja i opreme za komunalnu infrastrukturu Općine. Cilj programa jest izgradnja komunalne infrastrukture temeljeći se na zadovoljenju potreba građana u smislu osiguranja adekvatne prometne , javne i komunalne infrastrukture.</w:t>
      </w:r>
    </w:p>
    <w:p w:rsidR="00FB3645" w:rsidRDefault="00FB3645" w:rsidP="00FB3645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Cs/>
          <w:sz w:val="24"/>
          <w:szCs w:val="24"/>
        </w:rPr>
        <w:t>: broj i dužina izgrađenih cesta, izgradnja pješačkih staza, električna mreža, površina i broj rasvjetnih tijela, izgradnja kanalizacijskog sustava i vodovodne mreže, uređenje i opremanje dječijih igrališta , grobalja, trgova  i ostalih sadržaja bitnih za razvoj Općine.</w:t>
      </w:r>
    </w:p>
    <w:p w:rsidR="00C86438" w:rsidRPr="00F925C5" w:rsidRDefault="00C86438" w:rsidP="00F46F6F">
      <w:pPr>
        <w:tabs>
          <w:tab w:val="left" w:pos="567"/>
        </w:tabs>
        <w:spacing w:after="0"/>
        <w:jc w:val="center"/>
        <w:rPr>
          <w:rFonts w:cstheme="minorHAnsi"/>
          <w:bCs/>
          <w:sz w:val="24"/>
          <w:szCs w:val="24"/>
        </w:rPr>
      </w:pPr>
    </w:p>
    <w:p w:rsidR="00C86438" w:rsidRPr="00F925C5" w:rsidRDefault="00C86438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</w:t>
      </w:r>
      <w:r w:rsidR="006D1CFC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1001</w:t>
      </w:r>
      <w:r w:rsidR="00A4633C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Izgradnja kanalizacije Perušić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6D1CFC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7.000,00 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:rsidR="00C86438" w:rsidRPr="00F925C5" w:rsidRDefault="00C86438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C86438" w:rsidRDefault="00C86438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</w:t>
      </w:r>
      <w:r w:rsidR="006D1CFC" w:rsidRPr="00F925C5">
        <w:rPr>
          <w:rFonts w:cstheme="minorHAnsi"/>
          <w:bCs/>
          <w:sz w:val="24"/>
          <w:szCs w:val="24"/>
        </w:rPr>
        <w:t>izgradnju kanalizacije</w:t>
      </w:r>
      <w:r w:rsidRPr="00F925C5">
        <w:rPr>
          <w:rFonts w:cstheme="minorHAnsi"/>
          <w:bCs/>
          <w:sz w:val="24"/>
          <w:szCs w:val="24"/>
        </w:rPr>
        <w:t xml:space="preserve"> planirano je </w:t>
      </w:r>
      <w:r w:rsidR="006D1CFC" w:rsidRPr="00F925C5">
        <w:rPr>
          <w:rFonts w:cstheme="minorHAnsi"/>
          <w:bCs/>
          <w:sz w:val="24"/>
          <w:szCs w:val="24"/>
        </w:rPr>
        <w:t>7.000</w:t>
      </w:r>
      <w:r w:rsidRPr="00F925C5">
        <w:rPr>
          <w:rFonts w:cstheme="minorHAnsi"/>
          <w:bCs/>
          <w:sz w:val="24"/>
          <w:szCs w:val="24"/>
        </w:rPr>
        <w:t>,00 eura.</w:t>
      </w:r>
    </w:p>
    <w:p w:rsidR="00FB3645" w:rsidRDefault="00FB3645" w:rsidP="00FB3645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Opis i cilj pro</w:t>
      </w:r>
      <w:r>
        <w:rPr>
          <w:rFonts w:cstheme="minorHAnsi"/>
          <w:b/>
          <w:bCs/>
          <w:sz w:val="24"/>
          <w:szCs w:val="24"/>
        </w:rPr>
        <w:t>grama</w:t>
      </w:r>
      <w:r>
        <w:rPr>
          <w:rFonts w:cstheme="minorHAnsi"/>
          <w:bCs/>
          <w:sz w:val="24"/>
          <w:szCs w:val="24"/>
        </w:rPr>
        <w:t>: Program je usmjeren na investicije za otkup zemljišta, investicije na nerazvrstanim cestama, izgradnji kanalizacije  i vodovodne mreže, izgradnji rekonstrukciji javne rasvjete, izgradnji i rekonstrukciji ostalih građevinskih objekata( uređenje mjesnog groblja, uređenja javnih površina , dječijih igrališta) . Program obuhvaća i sredstava za nabavu uređaja i opreme za komunalnu infrastrukturu Općine. Cilj programa jest izgradnja komunalne infrastrukture temeljeći se na zadovoljenju potreba građana u smislu osiguranja adekvatne prometne , javne i komunalne infrastrukture.</w:t>
      </w:r>
    </w:p>
    <w:p w:rsidR="00FB3645" w:rsidRDefault="00FB3645" w:rsidP="00FB3645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lastRenderedPageBreak/>
        <w:t>Pokazatelji uspješnosti provedbe programa</w:t>
      </w:r>
      <w:r>
        <w:rPr>
          <w:rFonts w:cstheme="minorHAnsi"/>
          <w:bCs/>
          <w:sz w:val="24"/>
          <w:szCs w:val="24"/>
        </w:rPr>
        <w:t>: broj i dužina izgrađenih cesta, izgradnja pješačkih staza, električna mreža, površina i broj rasvjetnih tijela, izgradnja kanalizacijskog sustava i vodovodne mreže, uređenje i opremanje dječijih igrališta , grobalja, trgova  i ostalih sadržaja bitnih za razvoj Općine.</w:t>
      </w:r>
    </w:p>
    <w:p w:rsidR="00FB3645" w:rsidRPr="0021354B" w:rsidRDefault="00FB3645" w:rsidP="00FB3645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FB3645" w:rsidRPr="00F925C5" w:rsidRDefault="00FB3645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C86438" w:rsidRPr="00F925C5" w:rsidRDefault="00C86438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6D1CFC" w:rsidRPr="00F925C5" w:rsidRDefault="006D1CFC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</w:t>
      </w:r>
      <w:r w:rsidR="00147441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1001 </w:t>
      </w:r>
      <w:r w:rsidR="00507BB1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Nabava imovine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BE3D84">
        <w:rPr>
          <w:rFonts w:eastAsia="Times New Roman" w:cstheme="minorHAnsi"/>
          <w:b/>
          <w:color w:val="548DD4" w:themeColor="text2" w:themeTint="99"/>
          <w:sz w:val="24"/>
          <w:szCs w:val="24"/>
        </w:rPr>
        <w:t>–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8B3214">
        <w:rPr>
          <w:rFonts w:eastAsia="Times New Roman" w:cstheme="minorHAnsi"/>
          <w:b/>
          <w:color w:val="548DD4" w:themeColor="text2" w:themeTint="99"/>
          <w:sz w:val="24"/>
          <w:szCs w:val="24"/>
        </w:rPr>
        <w:t>220.400</w:t>
      </w:r>
      <w:r w:rsidR="00BE4535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,00 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:rsidR="006D1CFC" w:rsidRPr="00F925C5" w:rsidRDefault="006D1CFC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F46F6F" w:rsidRPr="00F925C5" w:rsidRDefault="006D1CFC" w:rsidP="00F46F6F">
      <w:pPr>
        <w:tabs>
          <w:tab w:val="left" w:pos="567"/>
        </w:tabs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</w:t>
      </w:r>
      <w:r w:rsidR="00507BB1" w:rsidRPr="00F925C5">
        <w:rPr>
          <w:rFonts w:cstheme="minorHAnsi"/>
          <w:bCs/>
          <w:sz w:val="24"/>
          <w:szCs w:val="24"/>
        </w:rPr>
        <w:t xml:space="preserve">računala i računalnu opremu </w:t>
      </w:r>
      <w:r w:rsidRPr="00F925C5">
        <w:rPr>
          <w:rFonts w:cstheme="minorHAnsi"/>
          <w:bCs/>
          <w:sz w:val="24"/>
          <w:szCs w:val="24"/>
        </w:rPr>
        <w:t xml:space="preserve">planirano je </w:t>
      </w:r>
      <w:r w:rsidR="00BE4535" w:rsidRPr="00F925C5">
        <w:rPr>
          <w:rFonts w:cstheme="minorHAnsi"/>
          <w:bCs/>
          <w:sz w:val="24"/>
          <w:szCs w:val="24"/>
        </w:rPr>
        <w:t>5</w:t>
      </w:r>
      <w:r w:rsidRPr="00F925C5">
        <w:rPr>
          <w:rFonts w:cstheme="minorHAnsi"/>
          <w:bCs/>
          <w:sz w:val="24"/>
          <w:szCs w:val="24"/>
        </w:rPr>
        <w:t>.000,00 eura</w:t>
      </w:r>
      <w:r w:rsidR="00507BB1" w:rsidRPr="00F925C5">
        <w:rPr>
          <w:rFonts w:cstheme="minorHAnsi"/>
          <w:bCs/>
          <w:sz w:val="24"/>
          <w:szCs w:val="24"/>
        </w:rPr>
        <w:t xml:space="preserve">, za komunikacijsku opremu planirano je 5.400,00 eura, za ostalu uredsku opremu planirano je 8.000,00 eura, za nabavu komunalne opreme za </w:t>
      </w:r>
      <w:r w:rsidR="008B3214">
        <w:rPr>
          <w:rFonts w:cstheme="minorHAnsi"/>
          <w:bCs/>
          <w:sz w:val="24"/>
          <w:szCs w:val="24"/>
        </w:rPr>
        <w:t>razdvajanje smeća planirano je 121</w:t>
      </w:r>
      <w:r w:rsidR="00507BB1" w:rsidRPr="00F925C5">
        <w:rPr>
          <w:rFonts w:cstheme="minorHAnsi"/>
          <w:bCs/>
          <w:sz w:val="24"/>
          <w:szCs w:val="24"/>
        </w:rPr>
        <w:t xml:space="preserve">.000,00 eura, za prometnu signalizaciju planirano je </w:t>
      </w:r>
      <w:r w:rsidR="00BE3D84">
        <w:rPr>
          <w:rFonts w:cstheme="minorHAnsi"/>
          <w:bCs/>
          <w:sz w:val="24"/>
          <w:szCs w:val="24"/>
        </w:rPr>
        <w:t>15</w:t>
      </w:r>
      <w:r w:rsidR="00BE4535" w:rsidRPr="00F925C5">
        <w:rPr>
          <w:rFonts w:cstheme="minorHAnsi"/>
          <w:bCs/>
          <w:sz w:val="24"/>
          <w:szCs w:val="24"/>
        </w:rPr>
        <w:t>.000</w:t>
      </w:r>
      <w:r w:rsidR="00507BB1" w:rsidRPr="00F925C5">
        <w:rPr>
          <w:rFonts w:cstheme="minorHAnsi"/>
          <w:bCs/>
          <w:sz w:val="24"/>
          <w:szCs w:val="24"/>
        </w:rPr>
        <w:t>,00 eura</w:t>
      </w:r>
      <w:r w:rsidR="00BE4535" w:rsidRPr="00F925C5">
        <w:rPr>
          <w:rFonts w:cstheme="minorHAnsi"/>
          <w:bCs/>
          <w:sz w:val="24"/>
          <w:szCs w:val="24"/>
        </w:rPr>
        <w:t>, za opremanje stanova u Kosin</w:t>
      </w:r>
      <w:r w:rsidR="008B3214">
        <w:rPr>
          <w:rFonts w:cstheme="minorHAnsi"/>
          <w:bCs/>
          <w:sz w:val="24"/>
          <w:szCs w:val="24"/>
        </w:rPr>
        <w:t>j</w:t>
      </w:r>
      <w:r w:rsidR="00BE4535" w:rsidRPr="00F925C5">
        <w:rPr>
          <w:rFonts w:cstheme="minorHAnsi"/>
          <w:bCs/>
          <w:sz w:val="24"/>
          <w:szCs w:val="24"/>
        </w:rPr>
        <w:t>ki planirano je 40.000,00 eura, za ugradnju rampe za invalide planirano je 26.000,00 eura.</w:t>
      </w:r>
    </w:p>
    <w:p w:rsidR="00FB3645" w:rsidRDefault="00FB3645" w:rsidP="00FB3645">
      <w:pPr>
        <w:spacing w:before="240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D735C7">
        <w:rPr>
          <w:rFonts w:eastAsia="Times New Roman" w:cstheme="minorHAnsi"/>
          <w:b/>
          <w:sz w:val="24"/>
          <w:szCs w:val="24"/>
        </w:rPr>
        <w:t>Opis i cilj programa</w:t>
      </w:r>
      <w:r>
        <w:rPr>
          <w:rFonts w:eastAsia="Times New Roman" w:cstheme="minorHAnsi"/>
          <w:sz w:val="24"/>
          <w:szCs w:val="24"/>
        </w:rPr>
        <w:t>: Program obuhvaća aktivnosti i projekte kojima se osiguravaju sredstva za redovno funkcioniranje Općinske uprave. Kroz program  su planirani rashodi za nabavu nefinancijske imovine, tj. za nabavku uredske opreme, komunikacijskih uređaja, uređaja i opreme za ostale namjene te računalnih programa za kvalitetnije obavljanje poslova uprave . Osnovni cilj programa je ažurno i kvalitetno obavljanje svih poslova u svrhu kojih je Jedinstveni upravni odjel osnovan, uz optimalan broj službenika, zadovoljavajuću opremu i radne uvijete u skladu s proračunskim mogućnostima.</w:t>
      </w:r>
    </w:p>
    <w:p w:rsidR="00FB3645" w:rsidRPr="0021354B" w:rsidRDefault="00FB3645" w:rsidP="00FB3645">
      <w:pPr>
        <w:spacing w:before="240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D735C7">
        <w:rPr>
          <w:rFonts w:eastAsia="Times New Roman" w:cstheme="minorHAnsi"/>
          <w:b/>
          <w:sz w:val="24"/>
          <w:szCs w:val="24"/>
        </w:rPr>
        <w:t>Pokazatelji uspješnosti provedbe programa</w:t>
      </w:r>
      <w:r>
        <w:rPr>
          <w:rFonts w:eastAsia="Times New Roman" w:cstheme="minorHAnsi"/>
          <w:sz w:val="24"/>
          <w:szCs w:val="24"/>
        </w:rPr>
        <w:t>: Pravovremeno doneseni akti, pravovremeno obavljanje djelatnosti iz nadležnosti tijela te osiguravanje materijalnih preduvjeta za učinkovito izvršavanje poslova iz djelokruga rada Općine.</w:t>
      </w:r>
    </w:p>
    <w:p w:rsidR="00FB3645" w:rsidRPr="0021354B" w:rsidRDefault="00FB3645" w:rsidP="00FB3645">
      <w:pPr>
        <w:spacing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507BB1" w:rsidRPr="00F925C5" w:rsidRDefault="00507BB1" w:rsidP="00F46F6F">
      <w:pPr>
        <w:tabs>
          <w:tab w:val="left" w:pos="567"/>
        </w:tabs>
        <w:spacing w:after="0"/>
        <w:jc w:val="center"/>
        <w:rPr>
          <w:rFonts w:cstheme="minorHAnsi"/>
          <w:bCs/>
          <w:sz w:val="24"/>
          <w:szCs w:val="24"/>
        </w:rPr>
      </w:pPr>
    </w:p>
    <w:p w:rsidR="00507BB1" w:rsidRPr="00F925C5" w:rsidRDefault="00507BB1" w:rsidP="00F46F6F">
      <w:pPr>
        <w:tabs>
          <w:tab w:val="left" w:pos="567"/>
        </w:tabs>
        <w:spacing w:before="240"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1002 Održavanje imovine - </w:t>
      </w:r>
      <w:r w:rsidR="00BE4535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2.640.650,00 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:rsidR="00507BB1" w:rsidRPr="00F925C5" w:rsidRDefault="00507BB1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2530B0" w:rsidRDefault="00507BB1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investicijsko održavanje planirano je </w:t>
      </w:r>
      <w:r w:rsidR="00BE4535" w:rsidRPr="00F925C5">
        <w:rPr>
          <w:rFonts w:cstheme="minorHAnsi"/>
          <w:bCs/>
          <w:sz w:val="24"/>
          <w:szCs w:val="24"/>
        </w:rPr>
        <w:t xml:space="preserve">35.900,00 </w:t>
      </w:r>
      <w:r w:rsidRPr="00F925C5">
        <w:rPr>
          <w:rFonts w:cstheme="minorHAnsi"/>
          <w:bCs/>
          <w:sz w:val="24"/>
          <w:szCs w:val="24"/>
        </w:rPr>
        <w:t>eura,</w:t>
      </w:r>
      <w:r w:rsidRPr="00F925C5">
        <w:t xml:space="preserve"> za </w:t>
      </w:r>
      <w:r w:rsidRPr="00F925C5">
        <w:rPr>
          <w:rFonts w:cstheme="minorHAnsi"/>
          <w:bCs/>
          <w:sz w:val="24"/>
          <w:szCs w:val="24"/>
        </w:rPr>
        <w:t>održavanje građevi</w:t>
      </w:r>
      <w:r w:rsidR="005E6757" w:rsidRPr="00F925C5">
        <w:rPr>
          <w:rFonts w:cstheme="minorHAnsi"/>
          <w:bCs/>
          <w:sz w:val="24"/>
          <w:szCs w:val="24"/>
        </w:rPr>
        <w:t>na u vlasništvu i suvlasništvu O</w:t>
      </w:r>
      <w:r w:rsidRPr="00F925C5">
        <w:rPr>
          <w:rFonts w:cstheme="minorHAnsi"/>
          <w:bCs/>
          <w:sz w:val="24"/>
          <w:szCs w:val="24"/>
        </w:rPr>
        <w:t xml:space="preserve">pćine planirano je </w:t>
      </w:r>
      <w:r w:rsidR="00BE4535" w:rsidRPr="00F925C5">
        <w:rPr>
          <w:rFonts w:cstheme="minorHAnsi"/>
          <w:bCs/>
          <w:sz w:val="24"/>
          <w:szCs w:val="24"/>
        </w:rPr>
        <w:t xml:space="preserve">118.150,00 </w:t>
      </w:r>
      <w:r w:rsidRPr="00F925C5">
        <w:rPr>
          <w:rFonts w:cstheme="minorHAnsi"/>
          <w:bCs/>
          <w:sz w:val="24"/>
          <w:szCs w:val="24"/>
        </w:rPr>
        <w:t>eura</w:t>
      </w:r>
      <w:r w:rsidR="005E6757" w:rsidRPr="00F925C5">
        <w:rPr>
          <w:rFonts w:cstheme="minorHAnsi"/>
          <w:bCs/>
          <w:sz w:val="24"/>
          <w:szCs w:val="24"/>
        </w:rPr>
        <w:t xml:space="preserve">, za ostale stambene objekte planirano je 4.600,00 eura, za izgradnju aleje spomenika planirano je </w:t>
      </w:r>
      <w:r w:rsidR="00BE4535" w:rsidRPr="00F925C5">
        <w:rPr>
          <w:rFonts w:cstheme="minorHAnsi"/>
          <w:bCs/>
          <w:sz w:val="24"/>
          <w:szCs w:val="24"/>
        </w:rPr>
        <w:t xml:space="preserve">306.000,00 </w:t>
      </w:r>
      <w:r w:rsidR="005E6757" w:rsidRPr="00F925C5">
        <w:rPr>
          <w:rFonts w:cstheme="minorHAnsi"/>
          <w:bCs/>
          <w:sz w:val="24"/>
          <w:szCs w:val="24"/>
        </w:rPr>
        <w:t xml:space="preserve">eura, za rekonstrukciju turske kuleplanirano je </w:t>
      </w:r>
      <w:r w:rsidR="00BE4535" w:rsidRPr="00F925C5">
        <w:rPr>
          <w:rFonts w:cstheme="minorHAnsi"/>
          <w:bCs/>
          <w:sz w:val="24"/>
          <w:szCs w:val="24"/>
        </w:rPr>
        <w:t>88</w:t>
      </w:r>
      <w:r w:rsidR="005E6757" w:rsidRPr="00F925C5">
        <w:rPr>
          <w:rFonts w:cstheme="minorHAnsi"/>
          <w:bCs/>
          <w:sz w:val="24"/>
          <w:szCs w:val="24"/>
        </w:rPr>
        <w:t xml:space="preserve">.000,00 eura, za rekonstrukciju i obnovu doma kulture u Perušiću planirano je </w:t>
      </w:r>
      <w:r w:rsidR="0098393B" w:rsidRPr="00F925C5">
        <w:rPr>
          <w:rFonts w:cstheme="minorHAnsi"/>
          <w:bCs/>
          <w:sz w:val="24"/>
          <w:szCs w:val="24"/>
        </w:rPr>
        <w:t xml:space="preserve">1.530.000,00 </w:t>
      </w:r>
      <w:r w:rsidR="005E6757" w:rsidRPr="00F925C5">
        <w:rPr>
          <w:rFonts w:cstheme="minorHAnsi"/>
          <w:bCs/>
          <w:sz w:val="24"/>
          <w:szCs w:val="24"/>
        </w:rPr>
        <w:t>eura</w:t>
      </w:r>
      <w:r w:rsidR="0098393B" w:rsidRPr="00F925C5">
        <w:rPr>
          <w:rFonts w:cstheme="minorHAnsi"/>
          <w:bCs/>
          <w:sz w:val="24"/>
          <w:szCs w:val="24"/>
        </w:rPr>
        <w:t xml:space="preserve">, za rekonstrukcija zgrade NK Perušićplanirano je </w:t>
      </w:r>
      <w:r w:rsidR="00BE4535" w:rsidRPr="00F925C5">
        <w:rPr>
          <w:rFonts w:cstheme="minorHAnsi"/>
          <w:bCs/>
          <w:sz w:val="24"/>
          <w:szCs w:val="24"/>
        </w:rPr>
        <w:t>5</w:t>
      </w:r>
      <w:r w:rsidR="002A2572" w:rsidRPr="00F925C5">
        <w:rPr>
          <w:rFonts w:cstheme="minorHAnsi"/>
          <w:bCs/>
          <w:sz w:val="24"/>
          <w:szCs w:val="24"/>
        </w:rPr>
        <w:t xml:space="preserve">58.000,00 </w:t>
      </w:r>
      <w:r w:rsidR="00375BD2" w:rsidRPr="00F925C5">
        <w:rPr>
          <w:rFonts w:cstheme="minorHAnsi"/>
          <w:bCs/>
          <w:sz w:val="24"/>
          <w:szCs w:val="24"/>
        </w:rPr>
        <w:t>eura.</w:t>
      </w:r>
    </w:p>
    <w:p w:rsidR="00FB3645" w:rsidRDefault="00FB3645" w:rsidP="00FB3645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Opis i cilj pro</w:t>
      </w:r>
      <w:r>
        <w:rPr>
          <w:rFonts w:cstheme="minorHAnsi"/>
          <w:b/>
          <w:bCs/>
          <w:sz w:val="24"/>
          <w:szCs w:val="24"/>
        </w:rPr>
        <w:t>grama</w:t>
      </w:r>
      <w:r>
        <w:rPr>
          <w:rFonts w:cstheme="minorHAnsi"/>
          <w:bCs/>
          <w:sz w:val="24"/>
          <w:szCs w:val="24"/>
        </w:rPr>
        <w:t>: Program obuhvaća aktivnosti tekućeg i investicijskog održavanja i komunalne infrastrukture, a obuhvaća održavanje : građevinskih objekata, nerazvrstanih cesta, javne rasvjete , javnih zelenih površina i održavanje ostale komunalne infrastrukture. Cilj programa je održavanje funkcionalnosti postojeće komunalne infrastrukture i izgradnja nove a sve u svrhu razvoja konkretnog i održivog gospodarstva. Radovima na održavanju komunalne infrastrukture osigurava se uredniji , ugodniji za boravak i ljepši izgled svih ulica i naselja na području Općine.</w:t>
      </w:r>
    </w:p>
    <w:p w:rsidR="00FB3645" w:rsidRDefault="00FB3645" w:rsidP="00FB3645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lastRenderedPageBreak/>
        <w:t>Pokazatelji uspješnosti provedbe programa</w:t>
      </w:r>
      <w:r>
        <w:rPr>
          <w:rFonts w:cstheme="minorHAnsi"/>
          <w:bCs/>
          <w:sz w:val="24"/>
          <w:szCs w:val="24"/>
        </w:rPr>
        <w:t>: broj i dužina asfaltiranih cesta, sigurnost odvijanja prometa, uređenje javnih površina, kvaliteta čistoće i uređenosti naselja, kvalitetna osvjetljenost javnih površina kojeom su postignute uštede u potrošnji elektične energije, uređenje ostalih sadržaja bitnih za razvoj općine te zadovoljstvo korisnika</w:t>
      </w:r>
    </w:p>
    <w:p w:rsidR="00FB3645" w:rsidRDefault="00FB3645" w:rsidP="00FB3645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FB3645" w:rsidRDefault="00FB3645" w:rsidP="00FB3645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FB3645" w:rsidRPr="0021354B" w:rsidRDefault="00FB3645" w:rsidP="00FB3645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FB3645" w:rsidRPr="00F925C5" w:rsidRDefault="00FB3645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2530B0" w:rsidRPr="00F925C5" w:rsidRDefault="002530B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375BD2" w:rsidRPr="00F925C5" w:rsidRDefault="00375BD2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1001 Sanacija deponije razbojište i izgradnja reciklažnog dvorišta – 8.600,00 eura</w:t>
      </w:r>
    </w:p>
    <w:p w:rsidR="00375BD2" w:rsidRPr="00F925C5" w:rsidRDefault="00375BD2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375BD2" w:rsidRDefault="00375BD2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</w:t>
      </w:r>
      <w:r w:rsidR="004D36B7" w:rsidRPr="00F925C5">
        <w:rPr>
          <w:rFonts w:cstheme="minorHAnsi"/>
          <w:bCs/>
          <w:sz w:val="24"/>
          <w:szCs w:val="24"/>
        </w:rPr>
        <w:t>sanaciju</w:t>
      </w:r>
      <w:r w:rsidR="00402EBF" w:rsidRPr="00F925C5">
        <w:rPr>
          <w:rFonts w:cstheme="minorHAnsi"/>
          <w:bCs/>
          <w:sz w:val="24"/>
          <w:szCs w:val="24"/>
        </w:rPr>
        <w:t xml:space="preserve"> odlagališta Razboište </w:t>
      </w:r>
      <w:r w:rsidRPr="00F925C5">
        <w:rPr>
          <w:rFonts w:cstheme="minorHAnsi"/>
          <w:bCs/>
          <w:sz w:val="24"/>
          <w:szCs w:val="24"/>
        </w:rPr>
        <w:t xml:space="preserve">planirano je </w:t>
      </w:r>
      <w:r w:rsidR="00402EBF" w:rsidRPr="00F925C5">
        <w:rPr>
          <w:rFonts w:cstheme="minorHAnsi"/>
          <w:bCs/>
          <w:sz w:val="24"/>
          <w:szCs w:val="24"/>
        </w:rPr>
        <w:t>8.6</w:t>
      </w:r>
      <w:r w:rsidRPr="00F925C5">
        <w:rPr>
          <w:rFonts w:cstheme="minorHAnsi"/>
          <w:bCs/>
          <w:sz w:val="24"/>
          <w:szCs w:val="24"/>
        </w:rPr>
        <w:t>00,00 eura</w:t>
      </w:r>
      <w:r w:rsidR="003C1AD0" w:rsidRPr="00F925C5">
        <w:rPr>
          <w:rFonts w:cstheme="minorHAnsi"/>
          <w:bCs/>
          <w:sz w:val="24"/>
          <w:szCs w:val="24"/>
        </w:rPr>
        <w:t>.</w:t>
      </w:r>
    </w:p>
    <w:p w:rsidR="00FB3645" w:rsidRDefault="00FB3645" w:rsidP="00FB3645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Opis i cilj pro</w:t>
      </w:r>
      <w:r>
        <w:rPr>
          <w:rFonts w:cstheme="minorHAnsi"/>
          <w:b/>
          <w:bCs/>
          <w:sz w:val="24"/>
          <w:szCs w:val="24"/>
        </w:rPr>
        <w:t>grama</w:t>
      </w:r>
      <w:r>
        <w:rPr>
          <w:rFonts w:cstheme="minorHAnsi"/>
          <w:bCs/>
          <w:sz w:val="24"/>
          <w:szCs w:val="24"/>
        </w:rPr>
        <w:t>: Program je usmjeren na investicije za otkup zemljišta, investicije na nerazvrstanim cestama, izgradnji kanalizacije  i vodovodne mreže, izgradnji rekonstrukciji javne rasvjete, izgradnji i rekonstrukciji ostalih građevinskih objekata( uređenje mjesnog groblja, uređenja javnih površina , dječijih igrališta) . Program obuhvaća i sredstava za nabavu uređaja i opreme za komunalnu infrastrukturu Općine. Cilj programa jest izgradnja komunalne infrastrukture temeljeći se na zadovoljenju potreba građana u smislu osiguranja adekvatne prometne , javne i komunalne infrastrukture.</w:t>
      </w:r>
    </w:p>
    <w:p w:rsidR="00FB3645" w:rsidRDefault="00FB3645" w:rsidP="00FB3645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Cs/>
          <w:sz w:val="24"/>
          <w:szCs w:val="24"/>
        </w:rPr>
        <w:t>: broj i dužina izgrađenih cesta, izgradnja pješačkih staza, električna mreža, površina i broj rasvjetnih tijela, izgradnja kanalizacijskog sustava i vodovodne mreže, uređenje i opremanje dječijih igrališta , grobalja, trgova  i ostalih sadržaja bitnih za razvoj Općine.</w:t>
      </w:r>
    </w:p>
    <w:p w:rsidR="00FB3645" w:rsidRPr="0021354B" w:rsidRDefault="00FB3645" w:rsidP="00FB3645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FB3645" w:rsidRPr="00F925C5" w:rsidRDefault="00FB3645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2530B0" w:rsidRPr="00F925C5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3C1AD0" w:rsidRPr="00F925C5" w:rsidRDefault="003C1AD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1001 Izrada planske dokumentacije – </w:t>
      </w:r>
      <w:r w:rsidR="00BE4535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275.075,00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:rsidR="003C1AD0" w:rsidRPr="00F925C5" w:rsidRDefault="003C1AD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3C1AD0" w:rsidRDefault="003C1AD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</w:t>
      </w:r>
      <w:r w:rsidR="00B4122E" w:rsidRPr="00F925C5">
        <w:rPr>
          <w:rFonts w:cstheme="minorHAnsi"/>
          <w:bCs/>
          <w:sz w:val="24"/>
          <w:szCs w:val="24"/>
        </w:rPr>
        <w:t xml:space="preserve">ostali projekti i dokumentacija </w:t>
      </w:r>
      <w:r w:rsidRPr="00F925C5">
        <w:rPr>
          <w:rFonts w:cstheme="minorHAnsi"/>
          <w:bCs/>
          <w:sz w:val="24"/>
          <w:szCs w:val="24"/>
        </w:rPr>
        <w:t xml:space="preserve">planirano je </w:t>
      </w:r>
      <w:r w:rsidR="00BE4535" w:rsidRPr="00F925C5">
        <w:rPr>
          <w:rFonts w:cstheme="minorHAnsi"/>
          <w:bCs/>
          <w:sz w:val="24"/>
          <w:szCs w:val="24"/>
        </w:rPr>
        <w:t xml:space="preserve">73.200,00 </w:t>
      </w:r>
      <w:r w:rsidRPr="00F925C5">
        <w:rPr>
          <w:rFonts w:cstheme="minorHAnsi"/>
          <w:bCs/>
          <w:sz w:val="24"/>
          <w:szCs w:val="24"/>
        </w:rPr>
        <w:t>eura</w:t>
      </w:r>
      <w:r w:rsidR="00B4122E" w:rsidRPr="00F925C5">
        <w:rPr>
          <w:rFonts w:cstheme="minorHAnsi"/>
          <w:bCs/>
          <w:sz w:val="24"/>
          <w:szCs w:val="24"/>
        </w:rPr>
        <w:t>,</w:t>
      </w:r>
      <w:r w:rsidR="0005772D" w:rsidRPr="00F925C5">
        <w:rPr>
          <w:rFonts w:cstheme="minorHAnsi"/>
          <w:bCs/>
          <w:sz w:val="24"/>
          <w:szCs w:val="24"/>
        </w:rPr>
        <w:t xml:space="preserve"> za</w:t>
      </w:r>
      <w:r w:rsidR="00B4122E" w:rsidRPr="00F925C5">
        <w:rPr>
          <w:rFonts w:cstheme="minorHAnsi"/>
          <w:bCs/>
          <w:sz w:val="24"/>
          <w:szCs w:val="24"/>
        </w:rPr>
        <w:t xml:space="preserve"> izmjene i dopune </w:t>
      </w:r>
      <w:r w:rsidR="00BE4535" w:rsidRPr="00F925C5">
        <w:rPr>
          <w:rFonts w:cstheme="minorHAnsi"/>
          <w:bCs/>
          <w:sz w:val="24"/>
          <w:szCs w:val="24"/>
        </w:rPr>
        <w:t>prostornih</w:t>
      </w:r>
      <w:r w:rsidR="00B4122E" w:rsidRPr="00F925C5">
        <w:rPr>
          <w:rFonts w:cstheme="minorHAnsi"/>
          <w:bCs/>
          <w:sz w:val="24"/>
          <w:szCs w:val="24"/>
        </w:rPr>
        <w:t xml:space="preserve"> plan</w:t>
      </w:r>
      <w:r w:rsidR="00BE4535" w:rsidRPr="00F925C5">
        <w:rPr>
          <w:rFonts w:cstheme="minorHAnsi"/>
          <w:bCs/>
          <w:sz w:val="24"/>
          <w:szCs w:val="24"/>
        </w:rPr>
        <w:t>ova</w:t>
      </w:r>
      <w:r w:rsidR="00B4122E" w:rsidRPr="00F925C5">
        <w:rPr>
          <w:rFonts w:cstheme="minorHAnsi"/>
          <w:bCs/>
          <w:sz w:val="24"/>
          <w:szCs w:val="24"/>
        </w:rPr>
        <w:t xml:space="preserve"> planirano je </w:t>
      </w:r>
      <w:r w:rsidR="00BE4535" w:rsidRPr="00F925C5">
        <w:rPr>
          <w:rFonts w:cstheme="minorHAnsi"/>
          <w:bCs/>
          <w:sz w:val="24"/>
          <w:szCs w:val="24"/>
        </w:rPr>
        <w:t xml:space="preserve">180.175,00 </w:t>
      </w:r>
      <w:r w:rsidR="00B4122E" w:rsidRPr="00F925C5">
        <w:rPr>
          <w:rFonts w:cstheme="minorHAnsi"/>
          <w:bCs/>
          <w:sz w:val="24"/>
          <w:szCs w:val="24"/>
        </w:rPr>
        <w:t>eura</w:t>
      </w:r>
      <w:r w:rsidR="00952810" w:rsidRPr="00F925C5">
        <w:rPr>
          <w:rFonts w:cstheme="minorHAnsi"/>
          <w:bCs/>
          <w:sz w:val="24"/>
          <w:szCs w:val="24"/>
        </w:rPr>
        <w:t xml:space="preserve">, </w:t>
      </w:r>
      <w:r w:rsidR="0005772D" w:rsidRPr="00F925C5">
        <w:rPr>
          <w:rFonts w:cstheme="minorHAnsi"/>
          <w:bCs/>
          <w:sz w:val="24"/>
          <w:szCs w:val="24"/>
        </w:rPr>
        <w:t>za i</w:t>
      </w:r>
      <w:r w:rsidR="00952810" w:rsidRPr="00F925C5">
        <w:rPr>
          <w:rFonts w:cstheme="minorHAnsi"/>
          <w:bCs/>
          <w:sz w:val="24"/>
          <w:szCs w:val="24"/>
        </w:rPr>
        <w:t xml:space="preserve">zrada projektne dokumentacije vezano za odlaganje otpada planirano je </w:t>
      </w:r>
      <w:r w:rsidR="0005772D" w:rsidRPr="00F925C5">
        <w:rPr>
          <w:rFonts w:cstheme="minorHAnsi"/>
          <w:bCs/>
          <w:sz w:val="24"/>
          <w:szCs w:val="24"/>
        </w:rPr>
        <w:t>2.700,00eura</w:t>
      </w:r>
      <w:r w:rsidR="004E7640" w:rsidRPr="00F925C5">
        <w:rPr>
          <w:rFonts w:cstheme="minorHAnsi"/>
          <w:bCs/>
          <w:sz w:val="24"/>
          <w:szCs w:val="24"/>
        </w:rPr>
        <w:t>, za plan rasvjete i akcijski plan javne rasvjete planirano je 19.000,00 eura.</w:t>
      </w:r>
    </w:p>
    <w:p w:rsidR="00FB3645" w:rsidRDefault="00FB3645" w:rsidP="00FB3645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75419B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Cs/>
          <w:sz w:val="24"/>
          <w:szCs w:val="24"/>
        </w:rPr>
        <w:t>: Program je usmjeren na investicijske zahvate vezane uz ulaganja u izgradnju građevinskih objekata i sadržaja  na području Općine</w:t>
      </w:r>
    </w:p>
    <w:p w:rsidR="00FB3645" w:rsidRDefault="00FB3645" w:rsidP="00FB3645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Cs/>
          <w:sz w:val="24"/>
          <w:szCs w:val="24"/>
        </w:rPr>
        <w:t>: broj i dužina izgrađenih cesta, izgradnja pješačkih staza, električna mreža, površina i broj rasvjetnih tijela, izgradnja kanalizacijskog sustava i vodovodne mreže, uređenje i opremanje dječijih igrališta , grobalja, trgova  i ostalih sadržaja bitnih za razvoj Općine.</w:t>
      </w:r>
    </w:p>
    <w:p w:rsidR="00FB3645" w:rsidRDefault="00FB3645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FB3645" w:rsidRDefault="00FB3645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FB3645" w:rsidRPr="00F925C5" w:rsidRDefault="00FB3645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0E46F0" w:rsidRPr="00F925C5" w:rsidRDefault="000E46F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05772D" w:rsidRPr="00F925C5" w:rsidRDefault="0005772D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 xml:space="preserve">Program 1001 Otkup zemljišta i projektna dokumentacija – </w:t>
      </w:r>
      <w:r w:rsidR="004E7640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330.000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,00 eura</w:t>
      </w:r>
    </w:p>
    <w:p w:rsidR="0005772D" w:rsidRPr="00F925C5" w:rsidRDefault="0005772D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05772D" w:rsidRDefault="0005772D" w:rsidP="00F46F6F">
      <w:pPr>
        <w:spacing w:before="240" w:after="100" w:afterAutospacing="1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</w:t>
      </w:r>
      <w:r w:rsidR="00C24144" w:rsidRPr="00F925C5">
        <w:rPr>
          <w:rFonts w:cstheme="minorHAnsi"/>
          <w:bCs/>
          <w:sz w:val="24"/>
          <w:szCs w:val="24"/>
        </w:rPr>
        <w:t xml:space="preserve">otkup zemljišta i projektna dokumentacija nerazvrstanih cesta </w:t>
      </w:r>
      <w:r w:rsidRPr="00F925C5">
        <w:rPr>
          <w:rFonts w:cstheme="minorHAnsi"/>
          <w:bCs/>
          <w:sz w:val="24"/>
          <w:szCs w:val="24"/>
        </w:rPr>
        <w:t xml:space="preserve">planirano je </w:t>
      </w:r>
      <w:r w:rsidR="004E7640" w:rsidRPr="00F925C5">
        <w:rPr>
          <w:rFonts w:cstheme="minorHAnsi"/>
          <w:bCs/>
          <w:sz w:val="24"/>
          <w:szCs w:val="24"/>
        </w:rPr>
        <w:t>250.000</w:t>
      </w:r>
      <w:r w:rsidR="00C24144" w:rsidRPr="00F925C5">
        <w:rPr>
          <w:rFonts w:cstheme="minorHAnsi"/>
          <w:bCs/>
          <w:sz w:val="24"/>
          <w:szCs w:val="24"/>
        </w:rPr>
        <w:t xml:space="preserve">,00 </w:t>
      </w:r>
      <w:r w:rsidRPr="00F925C5">
        <w:rPr>
          <w:rFonts w:cstheme="minorHAnsi"/>
          <w:bCs/>
          <w:sz w:val="24"/>
          <w:szCs w:val="24"/>
        </w:rPr>
        <w:t>eura,</w:t>
      </w:r>
      <w:r w:rsidR="00C24144" w:rsidRPr="00F925C5">
        <w:rPr>
          <w:rFonts w:cstheme="minorHAnsi"/>
          <w:bCs/>
          <w:sz w:val="24"/>
          <w:szCs w:val="24"/>
        </w:rPr>
        <w:t xml:space="preserve"> za otkup objekata planirano je </w:t>
      </w:r>
      <w:r w:rsidR="004E7640" w:rsidRPr="00F925C5">
        <w:rPr>
          <w:rFonts w:cstheme="minorHAnsi"/>
          <w:bCs/>
          <w:sz w:val="24"/>
          <w:szCs w:val="24"/>
        </w:rPr>
        <w:t>8</w:t>
      </w:r>
      <w:r w:rsidR="00C24144" w:rsidRPr="00F925C5">
        <w:rPr>
          <w:rFonts w:cstheme="minorHAnsi"/>
          <w:bCs/>
          <w:sz w:val="24"/>
          <w:szCs w:val="24"/>
        </w:rPr>
        <w:t>0.000,00 eura.</w:t>
      </w:r>
    </w:p>
    <w:p w:rsidR="00FB3645" w:rsidRDefault="00FB3645" w:rsidP="00FB3645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Opis i cilj pro</w:t>
      </w:r>
      <w:r>
        <w:rPr>
          <w:rFonts w:cstheme="minorHAnsi"/>
          <w:b/>
          <w:bCs/>
          <w:sz w:val="24"/>
          <w:szCs w:val="24"/>
        </w:rPr>
        <w:t>grama</w:t>
      </w:r>
      <w:r>
        <w:rPr>
          <w:rFonts w:cstheme="minorHAnsi"/>
          <w:bCs/>
          <w:sz w:val="24"/>
          <w:szCs w:val="24"/>
        </w:rPr>
        <w:t>: Program je usmjeren na investicije za otkup zemljišta, investicije na nerazvrstanim cestama, izgradnji kanalizacije  i vodovodne mreže, izgradnji rekonstrukciji javne rasvjete, izgradnji i rekonstrukciji ostalih građevinskih objekata( uređenje mjesnog groblja, uređenja javnih površina , dječijih igrališta) . Program obuhvaća i sredstava za nabavu uređaja i opreme za komunalnu infrastrukturu Općine. Cilj programa jest izgradnja komunalne infrastrukture temeljeći se na zadovoljenju potreba građana u smislu osiguranja adekvatne prometne , javne i komunalne infrastrukture.</w:t>
      </w:r>
    </w:p>
    <w:p w:rsidR="00FB3645" w:rsidRDefault="00FB3645" w:rsidP="00FB3645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Cs/>
          <w:sz w:val="24"/>
          <w:szCs w:val="24"/>
        </w:rPr>
        <w:t>: broj i dužina izgrađenih cesta, izgradnja pješačkih staza, električna mreža, površina i broj rasvjetnih tijela, izgradnja kanalizacijskog sustava i vodovodne mreže, uređenje i opremanje dječijih igrališta , grobalja, trgova  i ostalih sadržaja bitnih za razvoj Općine.</w:t>
      </w:r>
    </w:p>
    <w:p w:rsidR="00FB3645" w:rsidRPr="00F925C5" w:rsidRDefault="00FB3645" w:rsidP="00F46F6F">
      <w:pPr>
        <w:spacing w:before="240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F46F6F" w:rsidRPr="00F925C5" w:rsidRDefault="00F46F6F" w:rsidP="009F6D77">
      <w:pPr>
        <w:tabs>
          <w:tab w:val="left" w:pos="567"/>
        </w:tabs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DD7941" w:rsidRPr="00F925C5" w:rsidRDefault="00DD7941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</w:t>
      </w:r>
      <w:r w:rsidR="00D5455D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1002</w:t>
      </w:r>
      <w:r w:rsidR="00FB364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D5455D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Osnovno školstvo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– </w:t>
      </w:r>
      <w:r w:rsidR="004E7640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27.700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,00 eura</w:t>
      </w:r>
    </w:p>
    <w:p w:rsidR="00DD7941" w:rsidRPr="00F925C5" w:rsidRDefault="00DD7941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716756" w:rsidRDefault="00DD7941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</w:t>
      </w:r>
      <w:r w:rsidR="00D5455D" w:rsidRPr="00F925C5">
        <w:rPr>
          <w:rFonts w:cstheme="minorHAnsi"/>
          <w:bCs/>
          <w:sz w:val="24"/>
          <w:szCs w:val="24"/>
        </w:rPr>
        <w:t>Osnovno školstvo</w:t>
      </w:r>
      <w:r w:rsidRPr="00F925C5">
        <w:rPr>
          <w:rFonts w:cstheme="minorHAnsi"/>
          <w:bCs/>
          <w:sz w:val="24"/>
          <w:szCs w:val="24"/>
        </w:rPr>
        <w:t xml:space="preserve"> planirano je </w:t>
      </w:r>
      <w:r w:rsidR="004E7640" w:rsidRPr="00F925C5">
        <w:rPr>
          <w:rFonts w:cstheme="minorHAnsi"/>
          <w:bCs/>
          <w:sz w:val="24"/>
          <w:szCs w:val="24"/>
        </w:rPr>
        <w:t>27.700</w:t>
      </w:r>
      <w:r w:rsidR="00D5455D" w:rsidRPr="00F925C5">
        <w:rPr>
          <w:rFonts w:cstheme="minorHAnsi"/>
          <w:bCs/>
          <w:sz w:val="24"/>
          <w:szCs w:val="24"/>
        </w:rPr>
        <w:t>,00</w:t>
      </w:r>
      <w:r w:rsidRPr="00F925C5">
        <w:rPr>
          <w:rFonts w:cstheme="minorHAnsi"/>
          <w:bCs/>
          <w:sz w:val="24"/>
          <w:szCs w:val="24"/>
        </w:rPr>
        <w:t xml:space="preserve"> eura</w:t>
      </w:r>
      <w:r w:rsidR="00D5455D" w:rsidRPr="00F925C5">
        <w:rPr>
          <w:rFonts w:cstheme="minorHAnsi"/>
          <w:bCs/>
          <w:sz w:val="24"/>
          <w:szCs w:val="24"/>
        </w:rPr>
        <w:t>.</w:t>
      </w:r>
    </w:p>
    <w:p w:rsidR="00772E8C" w:rsidRDefault="00772E8C" w:rsidP="00772E8C">
      <w:pPr>
        <w:spacing w:before="240"/>
        <w:ind w:left="283" w:hanging="283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Opis i cilj programa: </w:t>
      </w:r>
      <w:r w:rsidRPr="0075419B">
        <w:rPr>
          <w:rFonts w:cstheme="minorHAnsi"/>
          <w:bCs/>
          <w:sz w:val="24"/>
          <w:szCs w:val="24"/>
        </w:rPr>
        <w:t xml:space="preserve">Programom </w:t>
      </w:r>
      <w:r>
        <w:rPr>
          <w:rFonts w:cstheme="minorHAnsi"/>
          <w:bCs/>
          <w:sz w:val="24"/>
          <w:szCs w:val="24"/>
        </w:rPr>
        <w:t>se pruža podrška Osnovnim školama u provođenju projekata te djeci u pohađanju osnovnoškolskih obrazovnih programa i aktivnosti. Cilj programa je osigurati sredstva za aktivnosti vezane uz školstvo kako bi se potaknuo raszvoj ljudskih potencijala</w:t>
      </w:r>
    </w:p>
    <w:p w:rsidR="0079688C" w:rsidRPr="00F925C5" w:rsidRDefault="00772E8C" w:rsidP="00772E8C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Pr="005175EE">
        <w:rPr>
          <w:rFonts w:cstheme="minorHAnsi"/>
          <w:bCs/>
          <w:sz w:val="24"/>
          <w:szCs w:val="24"/>
        </w:rPr>
        <w:t>broj djece i broj zadovoljnih roditelja načinom na koji se vodi briga o naobrazbi i drugim aktivnostima djece</w:t>
      </w:r>
    </w:p>
    <w:p w:rsidR="00D5455D" w:rsidRPr="00F925C5" w:rsidRDefault="00D5455D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1003 </w:t>
      </w:r>
      <w:r w:rsidR="008D424C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Potrebe Općine u kulturi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– </w:t>
      </w:r>
      <w:r w:rsidR="008D424C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5.300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,00 eura</w:t>
      </w:r>
    </w:p>
    <w:p w:rsidR="00D5455D" w:rsidRPr="00F925C5" w:rsidRDefault="00D5455D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D5455D" w:rsidRDefault="00D5455D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</w:t>
      </w:r>
      <w:r w:rsidR="008D424C" w:rsidRPr="00F925C5">
        <w:rPr>
          <w:rFonts w:cstheme="minorHAnsi"/>
          <w:bCs/>
          <w:sz w:val="24"/>
          <w:szCs w:val="24"/>
        </w:rPr>
        <w:t>potrebe u kulturi</w:t>
      </w:r>
      <w:r w:rsidRPr="00F925C5">
        <w:rPr>
          <w:rFonts w:cstheme="minorHAnsi"/>
          <w:bCs/>
          <w:sz w:val="24"/>
          <w:szCs w:val="24"/>
        </w:rPr>
        <w:t xml:space="preserve"> planirano je </w:t>
      </w:r>
      <w:r w:rsidR="008D424C" w:rsidRPr="00F925C5">
        <w:rPr>
          <w:rFonts w:cstheme="minorHAnsi"/>
          <w:bCs/>
          <w:sz w:val="24"/>
          <w:szCs w:val="24"/>
        </w:rPr>
        <w:t>5.300</w:t>
      </w:r>
      <w:r w:rsidRPr="00F925C5">
        <w:rPr>
          <w:rFonts w:cstheme="minorHAnsi"/>
          <w:bCs/>
          <w:sz w:val="24"/>
          <w:szCs w:val="24"/>
        </w:rPr>
        <w:t>,00 eura.</w:t>
      </w:r>
    </w:p>
    <w:p w:rsidR="00772E8C" w:rsidRDefault="00772E8C" w:rsidP="00772E8C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5175EE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/>
          <w:bCs/>
          <w:sz w:val="24"/>
          <w:szCs w:val="24"/>
        </w:rPr>
        <w:t xml:space="preserve"> : </w:t>
      </w:r>
      <w:r w:rsidRPr="005175EE">
        <w:rPr>
          <w:rFonts w:cstheme="minorHAnsi"/>
          <w:bCs/>
          <w:sz w:val="24"/>
          <w:szCs w:val="24"/>
        </w:rPr>
        <w:t>Program obuhvaća tekuće donacije udrugama koje promiču kulturu , sport i znanost Općine ili su općenito vezane uz po</w:t>
      </w:r>
      <w:r>
        <w:rPr>
          <w:rFonts w:cstheme="minorHAnsi"/>
          <w:bCs/>
          <w:sz w:val="24"/>
          <w:szCs w:val="24"/>
        </w:rPr>
        <w:t>d</w:t>
      </w:r>
      <w:r w:rsidRPr="005175EE">
        <w:rPr>
          <w:rFonts w:cstheme="minorHAnsi"/>
          <w:bCs/>
          <w:sz w:val="24"/>
          <w:szCs w:val="24"/>
        </w:rPr>
        <w:t>ručje kulture</w:t>
      </w:r>
      <w:r>
        <w:rPr>
          <w:rFonts w:cstheme="minorHAnsi"/>
          <w:bCs/>
          <w:sz w:val="24"/>
          <w:szCs w:val="24"/>
        </w:rPr>
        <w:t xml:space="preserve"> RH . Cilj programa je zadržavanje starih običaja i tradicija Općine, te aktivirati što veći broj mještana za bavljenjem sportskim aktivnostima te pružiti potporu neprofitnim udrugama u realizaciju svojih ciljeva.</w:t>
      </w:r>
    </w:p>
    <w:p w:rsidR="00772E8C" w:rsidRPr="005175EE" w:rsidRDefault="00772E8C" w:rsidP="00772E8C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Pr="005175EE">
        <w:rPr>
          <w:rFonts w:cstheme="minorHAnsi"/>
          <w:bCs/>
          <w:sz w:val="24"/>
          <w:szCs w:val="24"/>
        </w:rPr>
        <w:t xml:space="preserve">Broj manifestacija i nastupa koje promiču kulturu i sport </w:t>
      </w:r>
    </w:p>
    <w:p w:rsidR="00772E8C" w:rsidRPr="00F925C5" w:rsidRDefault="00772E8C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</w:p>
    <w:p w:rsidR="008D424C" w:rsidRPr="00F925C5" w:rsidRDefault="008D424C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 xml:space="preserve">Program 1005 Turistička zajednica – </w:t>
      </w:r>
      <w:r w:rsidR="004E7640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70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.000,00 eura</w:t>
      </w:r>
    </w:p>
    <w:p w:rsidR="008D424C" w:rsidRPr="00F925C5" w:rsidRDefault="008D424C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8D424C" w:rsidRDefault="008D424C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</w:t>
      </w:r>
      <w:r w:rsidR="00AA0DB0" w:rsidRPr="00F925C5">
        <w:rPr>
          <w:rFonts w:cstheme="minorHAnsi"/>
          <w:bCs/>
          <w:sz w:val="24"/>
          <w:szCs w:val="24"/>
        </w:rPr>
        <w:t>turističku zajednicu</w:t>
      </w:r>
      <w:r w:rsidRPr="00F925C5">
        <w:rPr>
          <w:rFonts w:cstheme="minorHAnsi"/>
          <w:bCs/>
          <w:sz w:val="24"/>
          <w:szCs w:val="24"/>
        </w:rPr>
        <w:t xml:space="preserve"> planirano je </w:t>
      </w:r>
      <w:r w:rsidR="004E7640" w:rsidRPr="00F925C5">
        <w:rPr>
          <w:rFonts w:cstheme="minorHAnsi"/>
          <w:bCs/>
          <w:sz w:val="24"/>
          <w:szCs w:val="24"/>
        </w:rPr>
        <w:t>70</w:t>
      </w:r>
      <w:r w:rsidR="00AA0DB0" w:rsidRPr="00F925C5">
        <w:rPr>
          <w:rFonts w:cstheme="minorHAnsi"/>
          <w:bCs/>
          <w:sz w:val="24"/>
          <w:szCs w:val="24"/>
        </w:rPr>
        <w:t>.0</w:t>
      </w:r>
      <w:r w:rsidRPr="00F925C5">
        <w:rPr>
          <w:rFonts w:cstheme="minorHAnsi"/>
          <w:bCs/>
          <w:sz w:val="24"/>
          <w:szCs w:val="24"/>
        </w:rPr>
        <w:t>00,00 eura.</w:t>
      </w:r>
    </w:p>
    <w:p w:rsidR="00772E8C" w:rsidRDefault="00772E8C" w:rsidP="00772E8C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5175EE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/>
          <w:bCs/>
          <w:sz w:val="24"/>
          <w:szCs w:val="24"/>
        </w:rPr>
        <w:t xml:space="preserve"> : </w:t>
      </w:r>
      <w:r w:rsidRPr="005175EE">
        <w:rPr>
          <w:rFonts w:cstheme="minorHAnsi"/>
          <w:bCs/>
          <w:sz w:val="24"/>
          <w:szCs w:val="24"/>
        </w:rPr>
        <w:t>Program obuhvaća tekuće donacije udrugama koje promiču kulturu , sport i znanost Općine ili su općenito vezane uz poručje kulture</w:t>
      </w:r>
      <w:r>
        <w:rPr>
          <w:rFonts w:cstheme="minorHAnsi"/>
          <w:bCs/>
          <w:sz w:val="24"/>
          <w:szCs w:val="24"/>
        </w:rPr>
        <w:t xml:space="preserve"> RH . Cilj programa je zadržavanje starih običaja i tradicija Općine, te aktivirati što veći broj mještana za bavljenjem sportskim aktivnostima te pružiti potporu neprofitnim udrugama u realizaciju svojih ciljeva.</w:t>
      </w:r>
    </w:p>
    <w:p w:rsidR="00772E8C" w:rsidRPr="005175EE" w:rsidRDefault="00772E8C" w:rsidP="00772E8C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Pr="005175EE">
        <w:rPr>
          <w:rFonts w:cstheme="minorHAnsi"/>
          <w:bCs/>
          <w:sz w:val="24"/>
          <w:szCs w:val="24"/>
        </w:rPr>
        <w:t xml:space="preserve">Broj manifestacija i nastupa koje promiču kulturu i sport </w:t>
      </w:r>
    </w:p>
    <w:p w:rsidR="00772E8C" w:rsidRPr="00F925C5" w:rsidRDefault="00772E8C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</w:p>
    <w:p w:rsidR="008D0F77" w:rsidRPr="00F925C5" w:rsidRDefault="008D0F77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1001 Gorska služba spašavanja – </w:t>
      </w:r>
      <w:r w:rsidR="004E7640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3.400,00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:rsidR="008D0F77" w:rsidRPr="00F925C5" w:rsidRDefault="008D0F77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8D0F77" w:rsidRDefault="008D0F77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gorsku službu spašavanja planirano je </w:t>
      </w:r>
      <w:r w:rsidR="004E7640" w:rsidRPr="00F925C5">
        <w:rPr>
          <w:rFonts w:cstheme="minorHAnsi"/>
          <w:bCs/>
          <w:sz w:val="24"/>
          <w:szCs w:val="24"/>
        </w:rPr>
        <w:t>3.400,00</w:t>
      </w:r>
      <w:r w:rsidRPr="00F925C5">
        <w:rPr>
          <w:rFonts w:cstheme="minorHAnsi"/>
          <w:bCs/>
          <w:sz w:val="24"/>
          <w:szCs w:val="24"/>
        </w:rPr>
        <w:t xml:space="preserve"> eura.</w:t>
      </w:r>
    </w:p>
    <w:p w:rsidR="00772E8C" w:rsidRDefault="00772E8C" w:rsidP="00772E8C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5175EE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/>
          <w:bCs/>
          <w:sz w:val="24"/>
          <w:szCs w:val="24"/>
        </w:rPr>
        <w:t xml:space="preserve"> : </w:t>
      </w:r>
      <w:r>
        <w:rPr>
          <w:rFonts w:cstheme="minorHAnsi"/>
          <w:bCs/>
          <w:sz w:val="24"/>
          <w:szCs w:val="24"/>
        </w:rPr>
        <w:t>odnosi se na donacije ostalim neprofitnim udrugama ( Turističkoj zajednici, vatrogastvu, lovačkim društvima, vjerskim zajednicama, političkim strankama, crvenom križu, gorskoj službi spašavanja i sl.) Cilj programa je stvaranje poticajnog okruženja za razvoj civilnog društva. Neprofitne udruge provode programe, aktivnosti koji unapređuju kvalitetu života građana lokalne zajednice.</w:t>
      </w:r>
    </w:p>
    <w:p w:rsidR="00772E8C" w:rsidRPr="005175EE" w:rsidRDefault="00772E8C" w:rsidP="00772E8C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Broj neprofitnih organizacija čije programe financijski pomaže Općina Perušić.</w:t>
      </w:r>
    </w:p>
    <w:p w:rsidR="00772E8C" w:rsidRPr="00F925C5" w:rsidRDefault="00772E8C" w:rsidP="009F6D77">
      <w:pPr>
        <w:spacing w:before="240"/>
        <w:ind w:left="283" w:hanging="283"/>
        <w:jc w:val="both"/>
        <w:rPr>
          <w:b/>
          <w:color w:val="548DD4" w:themeColor="text2" w:themeTint="99"/>
          <w:sz w:val="24"/>
          <w:szCs w:val="24"/>
        </w:rPr>
      </w:pPr>
    </w:p>
    <w:p w:rsidR="008D0F77" w:rsidRPr="00F925C5" w:rsidRDefault="008D0F77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1002 Civilna zaštita – </w:t>
      </w:r>
      <w:r w:rsidR="004E7640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2.000,00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:rsidR="008D0F77" w:rsidRPr="00F925C5" w:rsidRDefault="008D0F77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8D0F77" w:rsidRDefault="008D0F77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civilnu zaštitu planirano je </w:t>
      </w:r>
      <w:r w:rsidR="004E7640" w:rsidRPr="00F925C5">
        <w:rPr>
          <w:rFonts w:cstheme="minorHAnsi"/>
          <w:bCs/>
          <w:sz w:val="24"/>
          <w:szCs w:val="24"/>
        </w:rPr>
        <w:t>2.000,00</w:t>
      </w:r>
      <w:r w:rsidRPr="00F925C5">
        <w:rPr>
          <w:rFonts w:cstheme="minorHAnsi"/>
          <w:bCs/>
          <w:sz w:val="24"/>
          <w:szCs w:val="24"/>
        </w:rPr>
        <w:t xml:space="preserve"> eura.</w:t>
      </w:r>
    </w:p>
    <w:p w:rsidR="00772E8C" w:rsidRDefault="00772E8C" w:rsidP="00772E8C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5175EE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/>
          <w:bCs/>
          <w:sz w:val="24"/>
          <w:szCs w:val="24"/>
        </w:rPr>
        <w:t xml:space="preserve"> : </w:t>
      </w:r>
      <w:r>
        <w:rPr>
          <w:rFonts w:cstheme="minorHAnsi"/>
          <w:bCs/>
          <w:sz w:val="24"/>
          <w:szCs w:val="24"/>
        </w:rPr>
        <w:t>odnosi se na donacije ostalim neprofitnim udrugama ( Turističkoj zajednici, vatrogastvu, lovačkim društvima, vjerskim zajednicama, političkim strankama, crvenom križu, gorskoj službi spašavanja i sl.) Cilj programa je stvaranje poticajnog okruženja za razvoj civilnog društva. Neprofitne udruge provode programe, aktivnosti koji unapređuju kvalitetu života građana lokalne zajednice.</w:t>
      </w:r>
    </w:p>
    <w:p w:rsidR="00772E8C" w:rsidRPr="005175EE" w:rsidRDefault="00772E8C" w:rsidP="00772E8C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Broj neprofitnih organizacija čije programe financijski pomaže Općina Perušić.</w:t>
      </w:r>
    </w:p>
    <w:p w:rsidR="00772E8C" w:rsidRPr="00F925C5" w:rsidRDefault="00772E8C" w:rsidP="009F6D77">
      <w:pPr>
        <w:spacing w:before="240"/>
        <w:ind w:left="283" w:hanging="283"/>
        <w:jc w:val="both"/>
        <w:rPr>
          <w:b/>
          <w:color w:val="548DD4" w:themeColor="text2" w:themeTint="99"/>
          <w:sz w:val="24"/>
          <w:szCs w:val="24"/>
        </w:rPr>
      </w:pPr>
    </w:p>
    <w:p w:rsidR="00CA07C3" w:rsidRPr="00F925C5" w:rsidRDefault="00CA07C3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>Program 1006 Tekuće donacije vjerskim zajednicama – 2.700,00 eura</w:t>
      </w:r>
    </w:p>
    <w:p w:rsidR="00CA07C3" w:rsidRPr="00F925C5" w:rsidRDefault="00CA07C3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CA07C3" w:rsidRDefault="00CA07C3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>Za tekuće donacije vjerskim zajednicama planirano je 2.700,00 eura.</w:t>
      </w:r>
    </w:p>
    <w:p w:rsidR="00772E8C" w:rsidRDefault="00772E8C" w:rsidP="00772E8C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5175EE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/>
          <w:bCs/>
          <w:sz w:val="24"/>
          <w:szCs w:val="24"/>
        </w:rPr>
        <w:t xml:space="preserve"> : </w:t>
      </w:r>
      <w:r>
        <w:rPr>
          <w:rFonts w:cstheme="minorHAnsi"/>
          <w:bCs/>
          <w:sz w:val="24"/>
          <w:szCs w:val="24"/>
        </w:rPr>
        <w:t>odnosi se na donacije ostalim neprofitnim udrugama ( Turističkoj zajednici, vatrogastvu, lovačkim društvima, vjerskim zajednicama, političkim strankama, crvenom križu, gorskoj službi spašavanja i sl.) Cilj programa je stvaranje poticajnog okruženja za razvoj civilnog društva. Neprofitne udruge provode programe, aktivnosti koji unapređuju kvalitetu života građana lokalne zajednice.</w:t>
      </w:r>
    </w:p>
    <w:p w:rsidR="00772E8C" w:rsidRPr="005175EE" w:rsidRDefault="00772E8C" w:rsidP="00772E8C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Broj neprofitnih organizacija čije programe financijski pomaže Općina Perušić.</w:t>
      </w:r>
    </w:p>
    <w:p w:rsidR="00772E8C" w:rsidRPr="00F925C5" w:rsidRDefault="00772E8C" w:rsidP="009F6D77">
      <w:pPr>
        <w:spacing w:before="240"/>
        <w:ind w:left="283" w:hanging="283"/>
        <w:jc w:val="both"/>
        <w:rPr>
          <w:b/>
          <w:color w:val="548DD4" w:themeColor="text2" w:themeTint="99"/>
          <w:sz w:val="24"/>
          <w:szCs w:val="24"/>
        </w:rPr>
      </w:pPr>
    </w:p>
    <w:p w:rsidR="00CA07C3" w:rsidRPr="00F925C5" w:rsidRDefault="00CA07C3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1008 Tekuće donacije udrugama građana i političkim strankama – 14.000,00 eura</w:t>
      </w:r>
    </w:p>
    <w:p w:rsidR="00CA07C3" w:rsidRPr="00F925C5" w:rsidRDefault="00CA07C3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CA07C3" w:rsidRDefault="00CA07C3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tekuće donacije </w:t>
      </w:r>
      <w:r w:rsidR="00CD211C" w:rsidRPr="00F925C5">
        <w:rPr>
          <w:rFonts w:cstheme="minorHAnsi"/>
          <w:bCs/>
          <w:sz w:val="24"/>
          <w:szCs w:val="24"/>
        </w:rPr>
        <w:t xml:space="preserve">udrugama i političkim strankama </w:t>
      </w:r>
      <w:r w:rsidRPr="00F925C5">
        <w:rPr>
          <w:rFonts w:cstheme="minorHAnsi"/>
          <w:bCs/>
          <w:sz w:val="24"/>
          <w:szCs w:val="24"/>
        </w:rPr>
        <w:t xml:space="preserve">planirano je </w:t>
      </w:r>
      <w:r w:rsidR="00CD211C" w:rsidRPr="00F925C5">
        <w:rPr>
          <w:rFonts w:cstheme="minorHAnsi"/>
          <w:bCs/>
          <w:sz w:val="24"/>
          <w:szCs w:val="24"/>
        </w:rPr>
        <w:t>14.000,</w:t>
      </w:r>
      <w:r w:rsidRPr="00F925C5">
        <w:rPr>
          <w:rFonts w:cstheme="minorHAnsi"/>
          <w:bCs/>
          <w:sz w:val="24"/>
          <w:szCs w:val="24"/>
        </w:rPr>
        <w:t>00 eura.</w:t>
      </w:r>
    </w:p>
    <w:p w:rsidR="00772E8C" w:rsidRDefault="00772E8C" w:rsidP="00772E8C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5175EE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/>
          <w:bCs/>
          <w:sz w:val="24"/>
          <w:szCs w:val="24"/>
        </w:rPr>
        <w:t xml:space="preserve"> : </w:t>
      </w:r>
      <w:r>
        <w:rPr>
          <w:rFonts w:cstheme="minorHAnsi"/>
          <w:bCs/>
          <w:sz w:val="24"/>
          <w:szCs w:val="24"/>
        </w:rPr>
        <w:t>odnosi se na donacije ostalim neprofitnim udrugama ( Turističkoj zajednici, vatrogastvu, lovačkim društvima, vjerskim zajednicama, političkim strankama, crvenom križu, gorskoj službi spašavanja i sl.) Cilj programa je stvaranje poticajnog okruženja za razvoj civilnog društva. Neprofitne udruge provode programe, aktivnosti koji unapređuju kvalitetu života građana lokalne zajednice.</w:t>
      </w:r>
    </w:p>
    <w:p w:rsidR="00772E8C" w:rsidRPr="005175EE" w:rsidRDefault="00772E8C" w:rsidP="00772E8C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Broj neprofitnih organizacija čije programe financijski pomaže Općina Perušić.</w:t>
      </w:r>
    </w:p>
    <w:p w:rsidR="00772E8C" w:rsidRPr="00F925C5" w:rsidRDefault="00772E8C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</w:p>
    <w:p w:rsidR="007B1561" w:rsidRPr="00F925C5" w:rsidRDefault="007B1561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1010 Crveni križ – </w:t>
      </w:r>
      <w:r w:rsidR="005B3645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5.5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00,00 eura</w:t>
      </w:r>
    </w:p>
    <w:p w:rsidR="007B1561" w:rsidRPr="00F925C5" w:rsidRDefault="007B1561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7B1561" w:rsidRDefault="007B1561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</w:t>
      </w:r>
      <w:r w:rsidR="005B3645" w:rsidRPr="00F925C5">
        <w:rPr>
          <w:rFonts w:cstheme="minorHAnsi"/>
          <w:bCs/>
          <w:sz w:val="24"/>
          <w:szCs w:val="24"/>
        </w:rPr>
        <w:t>crveni križ</w:t>
      </w:r>
      <w:r w:rsidRPr="00F925C5">
        <w:rPr>
          <w:rFonts w:cstheme="minorHAnsi"/>
          <w:bCs/>
          <w:sz w:val="24"/>
          <w:szCs w:val="24"/>
        </w:rPr>
        <w:t xml:space="preserve"> planirano je </w:t>
      </w:r>
      <w:r w:rsidR="005B3645" w:rsidRPr="00F925C5">
        <w:rPr>
          <w:rFonts w:cstheme="minorHAnsi"/>
          <w:bCs/>
          <w:sz w:val="24"/>
          <w:szCs w:val="24"/>
        </w:rPr>
        <w:t>5.5</w:t>
      </w:r>
      <w:r w:rsidRPr="00F925C5">
        <w:rPr>
          <w:rFonts w:cstheme="minorHAnsi"/>
          <w:bCs/>
          <w:sz w:val="24"/>
          <w:szCs w:val="24"/>
        </w:rPr>
        <w:t>00,00 eura.</w:t>
      </w:r>
    </w:p>
    <w:p w:rsidR="00772E8C" w:rsidRDefault="00772E8C" w:rsidP="00772E8C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5175EE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/>
          <w:bCs/>
          <w:sz w:val="24"/>
          <w:szCs w:val="24"/>
        </w:rPr>
        <w:t xml:space="preserve"> : </w:t>
      </w:r>
      <w:r>
        <w:rPr>
          <w:rFonts w:cstheme="minorHAnsi"/>
          <w:bCs/>
          <w:sz w:val="24"/>
          <w:szCs w:val="24"/>
        </w:rPr>
        <w:t>odnosi se na donacije ostalim neprofitnim udrugama ( Turističkoj zajednici, vatrogastvu, lovačkim društvima, vjerskim zajednicama, političkim strankama, crvenom križu, gorskoj službi spašavanja i sl.) Cilj programa je stvaranje poticajnog okruženja za razvoj civilnog društva. Neprofitne udruge provode programe, aktivnosti koji unapređuju kvalitetu života građana lokalne zajednice.</w:t>
      </w:r>
    </w:p>
    <w:p w:rsidR="00772E8C" w:rsidRPr="005175EE" w:rsidRDefault="00772E8C" w:rsidP="00772E8C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Broj neprofitnih organizacija čije programe financijski pomaže Općina Perušić.</w:t>
      </w:r>
    </w:p>
    <w:p w:rsidR="00772E8C" w:rsidRPr="00F925C5" w:rsidRDefault="00772E8C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</w:p>
    <w:p w:rsidR="005B3645" w:rsidRPr="00F925C5" w:rsidRDefault="005B3645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 xml:space="preserve">Program 1014 Pomoći obiteljima i kućanstvima – </w:t>
      </w:r>
      <w:r w:rsidR="004E7640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55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.200,00 eura</w:t>
      </w:r>
    </w:p>
    <w:p w:rsidR="005B3645" w:rsidRPr="00F925C5" w:rsidRDefault="005B3645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5B3645" w:rsidRDefault="005B3645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tekuće donacije građanima i kućanstvima planirano je </w:t>
      </w:r>
      <w:r w:rsidR="004E7640" w:rsidRPr="00F925C5">
        <w:rPr>
          <w:rFonts w:cstheme="minorHAnsi"/>
          <w:bCs/>
          <w:sz w:val="24"/>
          <w:szCs w:val="24"/>
        </w:rPr>
        <w:t>5</w:t>
      </w:r>
      <w:r w:rsidR="00C94557" w:rsidRPr="00F925C5">
        <w:rPr>
          <w:rFonts w:cstheme="minorHAnsi"/>
          <w:bCs/>
          <w:sz w:val="24"/>
          <w:szCs w:val="24"/>
        </w:rPr>
        <w:t>5.2</w:t>
      </w:r>
      <w:r w:rsidRPr="00F925C5">
        <w:rPr>
          <w:rFonts w:cstheme="minorHAnsi"/>
          <w:bCs/>
          <w:sz w:val="24"/>
          <w:szCs w:val="24"/>
        </w:rPr>
        <w:t>00,00 eura.</w:t>
      </w:r>
    </w:p>
    <w:p w:rsidR="00772E8C" w:rsidRDefault="00772E8C" w:rsidP="00772E8C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B2021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Cs/>
          <w:sz w:val="24"/>
          <w:szCs w:val="24"/>
        </w:rPr>
        <w:t>: Program se provodi radi osiguranja pomoći za socijalno najugoženije skupine stanovnika Općine kroz pomoć u podmirenju osnovnih životnih troškova, troškova liječenja i sl. Radi se o građanima koji ostvaruju pravo na pomoć prema kriterijima utvrđenim odlukom o socijalnoj skrbi.</w:t>
      </w:r>
      <w:r w:rsidRPr="00FB2021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 Cilj programa je poboljšanje kvalitete života i podizanje životnog standarda stanovnika kroz davanje pomoći ugroženoj skupini stanovništva .</w:t>
      </w:r>
    </w:p>
    <w:p w:rsidR="00772E8C" w:rsidRPr="00FB2021" w:rsidRDefault="00772E8C" w:rsidP="00772E8C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broj pruženih novčanih pomoći.</w:t>
      </w:r>
    </w:p>
    <w:p w:rsidR="00772E8C" w:rsidRPr="00F925C5" w:rsidRDefault="00772E8C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</w:p>
    <w:p w:rsidR="00403CF6" w:rsidRPr="00F925C5" w:rsidRDefault="00403CF6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1015 Ostale tekuće donacije – 1</w:t>
      </w:r>
      <w:r w:rsidR="004E7640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7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.000,00 eura</w:t>
      </w:r>
    </w:p>
    <w:p w:rsidR="00403CF6" w:rsidRPr="00F925C5" w:rsidRDefault="00403CF6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403CF6" w:rsidRDefault="00403CF6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>Za donacije ostalim sportskim udrugama planirano je 1</w:t>
      </w:r>
      <w:r w:rsidR="004E7640" w:rsidRPr="00F925C5">
        <w:rPr>
          <w:rFonts w:cstheme="minorHAnsi"/>
          <w:bCs/>
          <w:sz w:val="24"/>
          <w:szCs w:val="24"/>
        </w:rPr>
        <w:t>7</w:t>
      </w:r>
      <w:r w:rsidRPr="00F925C5">
        <w:rPr>
          <w:rFonts w:cstheme="minorHAnsi"/>
          <w:bCs/>
          <w:sz w:val="24"/>
          <w:szCs w:val="24"/>
        </w:rPr>
        <w:t>.000,00 eura.</w:t>
      </w:r>
    </w:p>
    <w:p w:rsidR="00772E8C" w:rsidRDefault="00772E8C" w:rsidP="00772E8C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5175EE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/>
          <w:bCs/>
          <w:sz w:val="24"/>
          <w:szCs w:val="24"/>
        </w:rPr>
        <w:t xml:space="preserve"> : </w:t>
      </w:r>
      <w:r w:rsidRPr="005175EE">
        <w:rPr>
          <w:rFonts w:cstheme="minorHAnsi"/>
          <w:bCs/>
          <w:sz w:val="24"/>
          <w:szCs w:val="24"/>
        </w:rPr>
        <w:t>Program obuhvaća tekuće donacije udrugama koje promiču kulturu , sport i znanost Općine ili su općenito vezane uz poručje kulture</w:t>
      </w:r>
      <w:r>
        <w:rPr>
          <w:rFonts w:cstheme="minorHAnsi"/>
          <w:bCs/>
          <w:sz w:val="24"/>
          <w:szCs w:val="24"/>
        </w:rPr>
        <w:t xml:space="preserve"> RH . Cilj programa je zadržavanje starih običaja i tradicija Općine, te aktivirati što veći broj mještana za bavljenjem sportskim aktivnostima te pružiti potporu neprofitnim udrugama u realizaciju svojih ciljeva.</w:t>
      </w:r>
    </w:p>
    <w:p w:rsidR="00772E8C" w:rsidRPr="005175EE" w:rsidRDefault="00772E8C" w:rsidP="00772E8C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Pr="005175EE">
        <w:rPr>
          <w:rFonts w:cstheme="minorHAnsi"/>
          <w:bCs/>
          <w:sz w:val="24"/>
          <w:szCs w:val="24"/>
        </w:rPr>
        <w:t xml:space="preserve">Broj manifestacija i nastupa koje promiču kulturu i sport </w:t>
      </w:r>
    </w:p>
    <w:p w:rsidR="00772E8C" w:rsidRPr="00F925C5" w:rsidRDefault="00772E8C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</w:p>
    <w:p w:rsidR="00403CF6" w:rsidRPr="00F925C5" w:rsidRDefault="00403CF6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1016 Društvo slijepih i slabovidnih – </w:t>
      </w:r>
      <w:r w:rsidR="004D24BD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2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.000,00 eura</w:t>
      </w:r>
    </w:p>
    <w:p w:rsidR="00403CF6" w:rsidRPr="00F925C5" w:rsidRDefault="00403CF6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403CF6" w:rsidRDefault="00403CF6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</w:t>
      </w:r>
      <w:r w:rsidR="004D24BD" w:rsidRPr="00F925C5">
        <w:rPr>
          <w:rFonts w:cstheme="minorHAnsi"/>
          <w:bCs/>
          <w:sz w:val="24"/>
          <w:szCs w:val="24"/>
        </w:rPr>
        <w:t>društvo slijepih i slabovidnih</w:t>
      </w:r>
      <w:r w:rsidRPr="00F925C5">
        <w:rPr>
          <w:rFonts w:cstheme="minorHAnsi"/>
          <w:bCs/>
          <w:sz w:val="24"/>
          <w:szCs w:val="24"/>
        </w:rPr>
        <w:t xml:space="preserve"> planirano je </w:t>
      </w:r>
      <w:r w:rsidR="004D24BD" w:rsidRPr="00F925C5">
        <w:rPr>
          <w:rFonts w:cstheme="minorHAnsi"/>
          <w:bCs/>
          <w:sz w:val="24"/>
          <w:szCs w:val="24"/>
        </w:rPr>
        <w:t>2</w:t>
      </w:r>
      <w:r w:rsidRPr="00F925C5">
        <w:rPr>
          <w:rFonts w:cstheme="minorHAnsi"/>
          <w:bCs/>
          <w:sz w:val="24"/>
          <w:szCs w:val="24"/>
        </w:rPr>
        <w:t>.000,00 eura.</w:t>
      </w:r>
    </w:p>
    <w:p w:rsidR="00772E8C" w:rsidRDefault="00772E8C" w:rsidP="00772E8C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5175EE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/>
          <w:bCs/>
          <w:sz w:val="24"/>
          <w:szCs w:val="24"/>
        </w:rPr>
        <w:t xml:space="preserve"> : </w:t>
      </w:r>
      <w:r>
        <w:rPr>
          <w:rFonts w:cstheme="minorHAnsi"/>
          <w:bCs/>
          <w:sz w:val="24"/>
          <w:szCs w:val="24"/>
        </w:rPr>
        <w:t>odnosi se na donacije ostalim neprofitnim udrugama ( Turističkoj zajednici, vatrogastvu, lovačkim društvima, vjerskim zajednicama, političkim strankama, crvenom križu, gorskoj službi spašavanja i sl.) Cilj programa je stvaranje poticajnog okruženja za razvoj civilnog društva. Neprofitne udruge provode programe, aktivnosti koji unapređuju kvalitetu života građana lokalne zajednice.</w:t>
      </w:r>
    </w:p>
    <w:p w:rsidR="00772E8C" w:rsidRPr="005175EE" w:rsidRDefault="00772E8C" w:rsidP="00772E8C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Broj neprofitnih organizacija čije programe financijski pomaže Općina Perušić.</w:t>
      </w:r>
    </w:p>
    <w:p w:rsidR="00772E8C" w:rsidRPr="00F925C5" w:rsidRDefault="00772E8C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</w:p>
    <w:p w:rsidR="002C5A7E" w:rsidRPr="00F925C5" w:rsidRDefault="002C5A7E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 xml:space="preserve">Program 1017 </w:t>
      </w:r>
      <w:r w:rsidR="00246F31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Jednokratna pomoć za rođenje djeteta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– 2</w:t>
      </w:r>
      <w:r w:rsidR="00246F31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.7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00,00 eura</w:t>
      </w:r>
    </w:p>
    <w:p w:rsidR="002C5A7E" w:rsidRPr="00F925C5" w:rsidRDefault="002C5A7E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2C5A7E" w:rsidRDefault="002C5A7E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</w:t>
      </w:r>
      <w:r w:rsidR="00246F31" w:rsidRPr="00F925C5">
        <w:rPr>
          <w:rFonts w:cstheme="minorHAnsi"/>
          <w:bCs/>
          <w:sz w:val="24"/>
          <w:szCs w:val="24"/>
        </w:rPr>
        <w:t>jednokratnu pomoć za rođenje djeteta</w:t>
      </w:r>
      <w:r w:rsidRPr="00F925C5">
        <w:rPr>
          <w:rFonts w:cstheme="minorHAnsi"/>
          <w:bCs/>
          <w:sz w:val="24"/>
          <w:szCs w:val="24"/>
        </w:rPr>
        <w:t xml:space="preserve"> planirano je 2</w:t>
      </w:r>
      <w:r w:rsidR="00246F31" w:rsidRPr="00F925C5">
        <w:rPr>
          <w:rFonts w:cstheme="minorHAnsi"/>
          <w:bCs/>
          <w:sz w:val="24"/>
          <w:szCs w:val="24"/>
        </w:rPr>
        <w:t>.7</w:t>
      </w:r>
      <w:r w:rsidRPr="00F925C5">
        <w:rPr>
          <w:rFonts w:cstheme="minorHAnsi"/>
          <w:bCs/>
          <w:sz w:val="24"/>
          <w:szCs w:val="24"/>
        </w:rPr>
        <w:t>00,00 eura.</w:t>
      </w:r>
    </w:p>
    <w:p w:rsidR="00772E8C" w:rsidRDefault="00772E8C" w:rsidP="00772E8C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B2021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Cs/>
          <w:sz w:val="24"/>
          <w:szCs w:val="24"/>
        </w:rPr>
        <w:t>: Program se provodi radi osiguranja pomoći roditeljima za rođenje djeteta. Cilj programa je poboljšanje kvalitete života i podizanje životnog standarda stanovnika .</w:t>
      </w:r>
    </w:p>
    <w:p w:rsidR="00772E8C" w:rsidRPr="00FB2021" w:rsidRDefault="00772E8C" w:rsidP="00772E8C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broj pruženih novčanih pomoći.</w:t>
      </w:r>
    </w:p>
    <w:p w:rsidR="00772E8C" w:rsidRPr="00F925C5" w:rsidRDefault="00772E8C" w:rsidP="009F6D77">
      <w:pPr>
        <w:spacing w:before="240"/>
        <w:ind w:left="283" w:hanging="283"/>
        <w:jc w:val="both"/>
        <w:rPr>
          <w:b/>
          <w:color w:val="548DD4" w:themeColor="text2" w:themeTint="99"/>
          <w:sz w:val="24"/>
          <w:szCs w:val="24"/>
        </w:rPr>
      </w:pPr>
    </w:p>
    <w:p w:rsidR="00246F31" w:rsidRPr="00F925C5" w:rsidRDefault="00246F31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1018 </w:t>
      </w:r>
      <w:r w:rsidR="00AA0F7E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Dječji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centar Gospić vrtić Perušić – 120.000,00 eura</w:t>
      </w:r>
    </w:p>
    <w:p w:rsidR="00246F31" w:rsidRPr="00F925C5" w:rsidRDefault="00246F31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246F31" w:rsidRDefault="00246F31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</w:t>
      </w:r>
      <w:r w:rsidR="00AA0F7E" w:rsidRPr="00F925C5">
        <w:rPr>
          <w:rFonts w:cstheme="minorHAnsi"/>
          <w:bCs/>
          <w:sz w:val="24"/>
          <w:szCs w:val="24"/>
        </w:rPr>
        <w:t>vrtić Perušić</w:t>
      </w:r>
      <w:r w:rsidRPr="00F925C5">
        <w:rPr>
          <w:rFonts w:cstheme="minorHAnsi"/>
          <w:bCs/>
          <w:sz w:val="24"/>
          <w:szCs w:val="24"/>
        </w:rPr>
        <w:t xml:space="preserve"> planirano je </w:t>
      </w:r>
      <w:r w:rsidR="00AA0F7E" w:rsidRPr="00F925C5">
        <w:rPr>
          <w:rFonts w:cstheme="minorHAnsi"/>
          <w:bCs/>
          <w:sz w:val="24"/>
          <w:szCs w:val="24"/>
        </w:rPr>
        <w:t>120.0</w:t>
      </w:r>
      <w:r w:rsidRPr="00F925C5">
        <w:rPr>
          <w:rFonts w:cstheme="minorHAnsi"/>
          <w:bCs/>
          <w:sz w:val="24"/>
          <w:szCs w:val="24"/>
        </w:rPr>
        <w:t>00,00 eura.</w:t>
      </w:r>
    </w:p>
    <w:p w:rsidR="00772E8C" w:rsidRDefault="00772E8C" w:rsidP="00772E8C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5175EE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Pr="002D6B53">
        <w:rPr>
          <w:rFonts w:cstheme="minorHAnsi"/>
          <w:bCs/>
          <w:sz w:val="24"/>
          <w:szCs w:val="24"/>
        </w:rPr>
        <w:t>Programom se pruža podrška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2D6B53">
        <w:rPr>
          <w:rFonts w:cstheme="minorHAnsi"/>
          <w:bCs/>
          <w:sz w:val="24"/>
          <w:szCs w:val="24"/>
        </w:rPr>
        <w:t xml:space="preserve">dječijem vrtiću Pahuljica </w:t>
      </w:r>
      <w:r>
        <w:rPr>
          <w:rFonts w:cstheme="minorHAnsi"/>
          <w:bCs/>
          <w:sz w:val="24"/>
          <w:szCs w:val="24"/>
        </w:rPr>
        <w:t>sa ciljem osiguranja sredstava za plaće odgajatelja, stručnog i pomoćnog osoblja vrtića te za aktivnosti vezane uz obavljanje odgojno –obrazovne djelatnosti vrtića kako bi bili zadovoljni svi akteri vrtića, od zaposlenika, do djece i njihovih roditelja.</w:t>
      </w:r>
    </w:p>
    <w:p w:rsidR="00772E8C" w:rsidRPr="0050499D" w:rsidRDefault="00772E8C" w:rsidP="00772E8C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broj djece i broj zadovoljnih roditelja načinom na koji se vodi briga o skrbi i naobrazbi djece</w:t>
      </w:r>
    </w:p>
    <w:p w:rsidR="00772E8C" w:rsidRPr="00F925C5" w:rsidRDefault="00772E8C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</w:p>
    <w:p w:rsidR="00AA0F7E" w:rsidRPr="00F925C5" w:rsidRDefault="00AA0F7E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1019 DVD Perušić – </w:t>
      </w:r>
      <w:r w:rsidR="004E7640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64.740,00 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:rsidR="00AA0F7E" w:rsidRPr="00F925C5" w:rsidRDefault="00AA0F7E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AA0F7E" w:rsidRDefault="00AA0F7E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>Za</w:t>
      </w:r>
      <w:r w:rsidR="005E3993" w:rsidRPr="00F925C5">
        <w:rPr>
          <w:rFonts w:cstheme="minorHAnsi"/>
          <w:bCs/>
          <w:sz w:val="24"/>
          <w:szCs w:val="24"/>
        </w:rPr>
        <w:t xml:space="preserve"> D</w:t>
      </w:r>
      <w:r w:rsidRPr="00F925C5">
        <w:rPr>
          <w:rFonts w:cstheme="minorHAnsi"/>
          <w:bCs/>
          <w:sz w:val="24"/>
          <w:szCs w:val="24"/>
        </w:rPr>
        <w:t xml:space="preserve">VD Perušić planirano je </w:t>
      </w:r>
      <w:r w:rsidR="004E7640" w:rsidRPr="00F925C5">
        <w:rPr>
          <w:rFonts w:cstheme="minorHAnsi"/>
          <w:bCs/>
          <w:sz w:val="24"/>
          <w:szCs w:val="24"/>
        </w:rPr>
        <w:t xml:space="preserve">64.740,00 </w:t>
      </w:r>
      <w:r w:rsidRPr="00F925C5">
        <w:rPr>
          <w:rFonts w:cstheme="minorHAnsi"/>
          <w:bCs/>
          <w:sz w:val="24"/>
          <w:szCs w:val="24"/>
        </w:rPr>
        <w:t>eura.</w:t>
      </w:r>
    </w:p>
    <w:p w:rsidR="00772E8C" w:rsidRDefault="00772E8C" w:rsidP="00772E8C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5175EE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/>
          <w:bCs/>
          <w:sz w:val="24"/>
          <w:szCs w:val="24"/>
        </w:rPr>
        <w:t xml:space="preserve"> : </w:t>
      </w:r>
      <w:r>
        <w:rPr>
          <w:rFonts w:cstheme="minorHAnsi"/>
          <w:bCs/>
          <w:sz w:val="24"/>
          <w:szCs w:val="24"/>
        </w:rPr>
        <w:t>odnosi se na donacije ostalim neprofitnim udrugama ( Turističkoj zajednici, vatrogastvu, lovačkim društvima, vjerskim zajednicama, političkim strankama, crvenom križu, gorskoj službi spašavanja i sl.) Cilj programa je stvaranje poticajnog okruženja za razvoj civilnog društva. Neprofitne udruge provode programe, aktivnosti koji unapređuju kvalitetu života građana lokalne zajednice.</w:t>
      </w:r>
    </w:p>
    <w:p w:rsidR="00772E8C" w:rsidRDefault="00772E8C" w:rsidP="00772E8C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Broj neprofitnih organizacija čije programe financijski pomaže Općina Perušić.</w:t>
      </w:r>
    </w:p>
    <w:p w:rsidR="008B3214" w:rsidRPr="00F5707C" w:rsidRDefault="008B3214" w:rsidP="008B3214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1001 Subvencija komunalnom poduzeću – 35.000,00 eura</w:t>
      </w:r>
    </w:p>
    <w:p w:rsidR="008B3214" w:rsidRPr="00F5707C" w:rsidRDefault="008B3214" w:rsidP="008B3214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8B3214" w:rsidRDefault="008B3214" w:rsidP="008B3214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>Za Nabava materijalne i nematerijalne imovine planirano je 35.000,00 eura.</w:t>
      </w:r>
    </w:p>
    <w:p w:rsidR="008B3214" w:rsidRDefault="008B3214" w:rsidP="008B3214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Ovim programom se osiguravaju sufinanciranje komunalnog poduzeća u 100% vlasništvu općine Perušić za nabavku komunalnog vozila za odvoz smeća . Cilj programa je poboljšanje kvalitete života i podizanje životnog standarda stanovnika .</w:t>
      </w:r>
    </w:p>
    <w:p w:rsidR="008B3214" w:rsidRPr="005175EE" w:rsidRDefault="008B3214" w:rsidP="008B3214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lastRenderedPageBreak/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zadovoljni mještani .</w:t>
      </w:r>
    </w:p>
    <w:p w:rsidR="00772E8C" w:rsidRPr="00F925C5" w:rsidRDefault="00772E8C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</w:p>
    <w:p w:rsidR="00C34D6C" w:rsidRPr="00F925C5" w:rsidRDefault="00C34D6C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1003 Subvencija nerentabilnih linija – </w:t>
      </w:r>
      <w:r w:rsidR="004E7640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12.000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,00 eura</w:t>
      </w:r>
    </w:p>
    <w:p w:rsidR="00C34D6C" w:rsidRPr="00F925C5" w:rsidRDefault="00C34D6C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C34D6C" w:rsidRDefault="00C34D6C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Subvencija autobusne linije Gospić – Kosinj planirano je </w:t>
      </w:r>
      <w:r w:rsidR="004E7640" w:rsidRPr="00F925C5">
        <w:rPr>
          <w:rFonts w:cstheme="minorHAnsi"/>
          <w:bCs/>
          <w:sz w:val="24"/>
          <w:szCs w:val="24"/>
        </w:rPr>
        <w:t>12.000</w:t>
      </w:r>
      <w:r w:rsidRPr="00F925C5">
        <w:rPr>
          <w:rFonts w:cstheme="minorHAnsi"/>
          <w:bCs/>
          <w:sz w:val="24"/>
          <w:szCs w:val="24"/>
        </w:rPr>
        <w:t>,00 eura.</w:t>
      </w:r>
    </w:p>
    <w:p w:rsidR="00772E8C" w:rsidRDefault="00772E8C" w:rsidP="00772E8C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B2021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Cs/>
          <w:sz w:val="24"/>
          <w:szCs w:val="24"/>
        </w:rPr>
        <w:t>: Program se provodi radi osiguranja pomoći prvenstveno stanovnicima Kosinja , s obzirom da ovo naselje ima mali broj stanovnika i ujedno i veliku udaljenost do doktora, ljekarne , trgovine , autobusna linija nebi bila  rentabilna bez naše pomoći. Cilj programa je poboljšanje kvalitete života i podizanje životnog standarda stanovnika .</w:t>
      </w:r>
    </w:p>
    <w:p w:rsidR="00772E8C" w:rsidRPr="00F925C5" w:rsidRDefault="00772E8C" w:rsidP="008B3214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svakodnevni prijevoz stanovnika od kuće do odredišta.</w:t>
      </w:r>
    </w:p>
    <w:p w:rsidR="00C34D6C" w:rsidRPr="00F925C5" w:rsidRDefault="00C34D6C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1004 Ostale subvencija – </w:t>
      </w:r>
      <w:r w:rsidR="004E7640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44.300,00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:rsidR="00C34D6C" w:rsidRPr="00F925C5" w:rsidRDefault="00C34D6C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C34D6C" w:rsidRDefault="00C34D6C" w:rsidP="009F6D77">
      <w:pPr>
        <w:spacing w:before="24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</w:t>
      </w:r>
      <w:r w:rsidR="00A843D9" w:rsidRPr="00F925C5">
        <w:rPr>
          <w:rFonts w:cstheme="minorHAnsi"/>
          <w:bCs/>
          <w:sz w:val="24"/>
          <w:szCs w:val="24"/>
        </w:rPr>
        <w:t>subvenciju</w:t>
      </w:r>
      <w:r w:rsidRPr="00F925C5">
        <w:rPr>
          <w:rFonts w:cstheme="minorHAnsi"/>
          <w:bCs/>
          <w:sz w:val="24"/>
          <w:szCs w:val="24"/>
        </w:rPr>
        <w:t xml:space="preserve"> prijevoza učenika planirano je </w:t>
      </w:r>
      <w:r w:rsidR="00A843D9" w:rsidRPr="00F925C5">
        <w:rPr>
          <w:rFonts w:cstheme="minorHAnsi"/>
          <w:bCs/>
          <w:sz w:val="24"/>
          <w:szCs w:val="24"/>
        </w:rPr>
        <w:t>1</w:t>
      </w:r>
      <w:r w:rsidR="004E7640" w:rsidRPr="00F925C5">
        <w:rPr>
          <w:rFonts w:cstheme="minorHAnsi"/>
          <w:bCs/>
          <w:sz w:val="24"/>
          <w:szCs w:val="24"/>
        </w:rPr>
        <w:t>6</w:t>
      </w:r>
      <w:r w:rsidR="00A843D9" w:rsidRPr="00F925C5">
        <w:rPr>
          <w:rFonts w:cstheme="minorHAnsi"/>
          <w:bCs/>
          <w:sz w:val="24"/>
          <w:szCs w:val="24"/>
        </w:rPr>
        <w:t>.0</w:t>
      </w:r>
      <w:r w:rsidRPr="00F925C5">
        <w:rPr>
          <w:rFonts w:cstheme="minorHAnsi"/>
          <w:bCs/>
          <w:sz w:val="24"/>
          <w:szCs w:val="24"/>
        </w:rPr>
        <w:t>00,00 eura</w:t>
      </w:r>
      <w:r w:rsidR="00A843D9" w:rsidRPr="00F925C5">
        <w:rPr>
          <w:rFonts w:cstheme="minorHAnsi"/>
          <w:bCs/>
          <w:sz w:val="24"/>
          <w:szCs w:val="24"/>
        </w:rPr>
        <w:t>, za subvencija poljoprivrednicima- veterinarske usluge planirano je 6.000,00 eura, za subvenciju studentima planirano je 5.</w:t>
      </w:r>
      <w:r w:rsidR="004E7640" w:rsidRPr="00F925C5">
        <w:rPr>
          <w:rFonts w:cstheme="minorHAnsi"/>
          <w:bCs/>
          <w:sz w:val="24"/>
          <w:szCs w:val="24"/>
        </w:rPr>
        <w:t>400,00</w:t>
      </w:r>
      <w:r w:rsidR="00A843D9" w:rsidRPr="00F925C5">
        <w:rPr>
          <w:rFonts w:cstheme="minorHAnsi"/>
          <w:bCs/>
          <w:sz w:val="24"/>
          <w:szCs w:val="24"/>
        </w:rPr>
        <w:t xml:space="preserve"> eura, za naknade štete zbog elementarne nepogode planirano je 5.000,00 eura, za subvencije Domu zdravlja planirano je </w:t>
      </w:r>
      <w:r w:rsidR="004E7640" w:rsidRPr="00F925C5">
        <w:rPr>
          <w:rFonts w:cstheme="minorHAnsi"/>
          <w:bCs/>
          <w:sz w:val="24"/>
          <w:szCs w:val="24"/>
        </w:rPr>
        <w:t>5</w:t>
      </w:r>
      <w:r w:rsidR="00A843D9" w:rsidRPr="00F925C5">
        <w:rPr>
          <w:rFonts w:cstheme="minorHAnsi"/>
          <w:bCs/>
          <w:sz w:val="24"/>
          <w:szCs w:val="24"/>
        </w:rPr>
        <w:t>.300</w:t>
      </w:r>
      <w:r w:rsidR="00BE43B2" w:rsidRPr="00F925C5">
        <w:rPr>
          <w:rFonts w:cstheme="minorHAnsi"/>
          <w:bCs/>
          <w:sz w:val="24"/>
          <w:szCs w:val="24"/>
        </w:rPr>
        <w:t>,</w:t>
      </w:r>
      <w:r w:rsidR="00A843D9" w:rsidRPr="00F925C5">
        <w:rPr>
          <w:rFonts w:cstheme="minorHAnsi"/>
          <w:bCs/>
          <w:sz w:val="24"/>
          <w:szCs w:val="24"/>
        </w:rPr>
        <w:t>00 eura, za ostale sub</w:t>
      </w:r>
      <w:r w:rsidR="00CB054A" w:rsidRPr="00F925C5">
        <w:rPr>
          <w:rFonts w:cstheme="minorHAnsi"/>
          <w:bCs/>
          <w:sz w:val="24"/>
          <w:szCs w:val="24"/>
        </w:rPr>
        <w:t>v</w:t>
      </w:r>
      <w:r w:rsidR="00A843D9" w:rsidRPr="00F925C5">
        <w:rPr>
          <w:rFonts w:cstheme="minorHAnsi"/>
          <w:bCs/>
          <w:sz w:val="24"/>
          <w:szCs w:val="24"/>
        </w:rPr>
        <w:t>encije planirano je 6.600,00 eura.</w:t>
      </w:r>
    </w:p>
    <w:p w:rsidR="00772E8C" w:rsidRDefault="00772E8C" w:rsidP="00772E8C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B2021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Cs/>
          <w:sz w:val="24"/>
          <w:szCs w:val="24"/>
        </w:rPr>
        <w:t>: Ovim programom se osiguravaju sufinanciranje prijevoza učenika , stipendije studentima, , sufinaciranje veterinarskog servisa . Cilj programa je poboljšanje kvalitete života i podizanje životnog standarda stanovnika .</w:t>
      </w:r>
    </w:p>
    <w:p w:rsidR="00772E8C" w:rsidRPr="00FB2021" w:rsidRDefault="00772E8C" w:rsidP="00772E8C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zadovoljni mještani .</w:t>
      </w:r>
    </w:p>
    <w:p w:rsidR="00772E8C" w:rsidRPr="00F925C5" w:rsidRDefault="00772E8C" w:rsidP="009F6D77">
      <w:pPr>
        <w:spacing w:before="240"/>
        <w:jc w:val="both"/>
        <w:rPr>
          <w:b/>
          <w:color w:val="548DD4" w:themeColor="text2" w:themeTint="99"/>
          <w:sz w:val="24"/>
          <w:szCs w:val="24"/>
        </w:rPr>
      </w:pPr>
    </w:p>
    <w:p w:rsidR="00170CF6" w:rsidRPr="00F925C5" w:rsidRDefault="00170CF6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1006 Subvencija kamata na kreditne obrtnicima – 2.600,00 eura</w:t>
      </w:r>
    </w:p>
    <w:p w:rsidR="00170CF6" w:rsidRPr="00F925C5" w:rsidRDefault="00170CF6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C34D6C" w:rsidRDefault="00170CF6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>Za subvenciju kamate obrtnicima planirano je 2.600,00 eura.</w:t>
      </w:r>
    </w:p>
    <w:p w:rsidR="00772E8C" w:rsidRDefault="00772E8C" w:rsidP="00772E8C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B2021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Cs/>
          <w:sz w:val="24"/>
          <w:szCs w:val="24"/>
        </w:rPr>
        <w:t>: Ovim programom se osiguravaju sufinanciranje kamate na kredite dignute kroz program subvencioniranja kamate Ličko senjske županije. Cilj programa je pomoć obrtnicima na području Općine Perušić u njihovom poslovanju te ujedno i razvoj pojedinih gospodarskih grana kojima se bave.</w:t>
      </w:r>
    </w:p>
    <w:p w:rsidR="00772E8C" w:rsidRPr="00F925C5" w:rsidRDefault="00772E8C" w:rsidP="008B3214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="008B3214">
        <w:rPr>
          <w:rFonts w:cstheme="minorHAnsi"/>
          <w:bCs/>
          <w:sz w:val="24"/>
          <w:szCs w:val="24"/>
        </w:rPr>
        <w:t>zadovoljni obrtnici</w:t>
      </w:r>
    </w:p>
    <w:p w:rsidR="004E7640" w:rsidRPr="00F925C5" w:rsidRDefault="004E7640" w:rsidP="004E7640">
      <w:pPr>
        <w:spacing w:before="240"/>
        <w:ind w:left="283" w:hanging="283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Glava 00201 </w:t>
      </w:r>
      <w:r w:rsidR="00427BE5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Redovna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djelatnost </w:t>
      </w:r>
      <w:r w:rsidR="00427BE5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–12.000,00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:rsidR="00427BE5" w:rsidRPr="00F925C5" w:rsidRDefault="004E7640" w:rsidP="00427BE5">
      <w:pPr>
        <w:spacing w:before="24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</w:t>
      </w:r>
      <w:r w:rsidR="00427BE5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1Redovna djelatnost 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– </w:t>
      </w:r>
      <w:r w:rsidR="00427BE5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12.000,00 eura </w:t>
      </w:r>
    </w:p>
    <w:p w:rsidR="00427BE5" w:rsidRDefault="00427BE5" w:rsidP="00427BE5">
      <w:pPr>
        <w:spacing w:before="24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lastRenderedPageBreak/>
        <w:t>Za troškove izbora planirano je 12.000,00 eura</w:t>
      </w:r>
    </w:p>
    <w:p w:rsidR="00772E8C" w:rsidRDefault="00772E8C" w:rsidP="00772E8C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C3DA3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Cs/>
          <w:sz w:val="24"/>
          <w:szCs w:val="24"/>
        </w:rPr>
        <w:t>: program obuhvaća aktivnosti koje omogućuju obavljanje poslova za provođenje lokalnih izbora , njegovih radnih i savjetodavnih tijela , poslova vezanih za rad političkih stranaka, nezavisnih vijećnika . Osnovni cilj je osigurati participaciju građana u odlučivanju kroz predstavnike koji na izborima biraju u predstavničko tijelo – Općinsko Vijeće.</w:t>
      </w:r>
    </w:p>
    <w:p w:rsidR="00772E8C" w:rsidRPr="0021354B" w:rsidRDefault="00772E8C" w:rsidP="00772E8C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D14DC1">
        <w:rPr>
          <w:rFonts w:cstheme="minorHAnsi"/>
          <w:b/>
          <w:bCs/>
          <w:sz w:val="24"/>
          <w:szCs w:val="24"/>
        </w:rPr>
        <w:t>Pokazatelj uspješnosti provedbe programa</w:t>
      </w:r>
      <w:r>
        <w:rPr>
          <w:rFonts w:cstheme="minorHAnsi"/>
          <w:bCs/>
          <w:sz w:val="24"/>
          <w:szCs w:val="24"/>
        </w:rPr>
        <w:t>: jest donošenje važnih odluka za djelokrug Općine Perušić.</w:t>
      </w:r>
    </w:p>
    <w:p w:rsidR="00772E8C" w:rsidRPr="00F925C5" w:rsidRDefault="00772E8C" w:rsidP="00427BE5">
      <w:pPr>
        <w:spacing w:before="24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9C2A27" w:rsidRPr="00F925C5" w:rsidRDefault="000224D1" w:rsidP="00427BE5">
      <w:pPr>
        <w:spacing w:before="24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Glava 00205 Društvene djelatnosti - </w:t>
      </w:r>
      <w:r w:rsidR="00427BE5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377.248,77 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:rsidR="000224D1" w:rsidRPr="00F925C5" w:rsidRDefault="00401E13" w:rsidP="009F6D77">
      <w:pPr>
        <w:spacing w:before="240"/>
        <w:jc w:val="both"/>
        <w:rPr>
          <w:b/>
          <w:color w:val="548DD4" w:themeColor="text2" w:themeTint="99"/>
          <w:sz w:val="24"/>
          <w:szCs w:val="24"/>
        </w:rPr>
      </w:pPr>
      <w:r w:rsidRPr="00F925C5">
        <w:rPr>
          <w:b/>
          <w:color w:val="548DD4" w:themeColor="text2" w:themeTint="99"/>
          <w:sz w:val="24"/>
          <w:szCs w:val="24"/>
        </w:rPr>
        <w:t xml:space="preserve">Proračunski korisnik 47383 JAVNA USTANOVA PEĆINSKI PARK GRABOVAČA - </w:t>
      </w:r>
      <w:r w:rsidR="00427BE5" w:rsidRPr="00F925C5">
        <w:rPr>
          <w:b/>
          <w:color w:val="548DD4" w:themeColor="text2" w:themeTint="99"/>
          <w:sz w:val="24"/>
          <w:szCs w:val="24"/>
        </w:rPr>
        <w:t xml:space="preserve">315.930,00 </w:t>
      </w:r>
      <w:r w:rsidRPr="00F925C5">
        <w:rPr>
          <w:b/>
          <w:color w:val="548DD4" w:themeColor="text2" w:themeTint="99"/>
          <w:sz w:val="24"/>
          <w:szCs w:val="24"/>
        </w:rPr>
        <w:t>eura</w:t>
      </w:r>
    </w:p>
    <w:p w:rsidR="00AA0F7E" w:rsidRPr="00F925C5" w:rsidRDefault="00401E13" w:rsidP="009F6D77">
      <w:pPr>
        <w:spacing w:before="240"/>
        <w:ind w:left="283" w:hanging="283"/>
        <w:jc w:val="both"/>
        <w:rPr>
          <w:b/>
          <w:color w:val="548DD4" w:themeColor="text2" w:themeTint="99"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1004 Javna ustanova pećinski park Gr</w:t>
      </w:r>
      <w:r w:rsidR="00427BE5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a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bovača – </w:t>
      </w:r>
      <w:r w:rsidR="00427BE5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315.930,00 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:rsidR="00401E13" w:rsidRPr="00F925C5" w:rsidRDefault="00401E13" w:rsidP="009F6D77">
      <w:pPr>
        <w:spacing w:before="24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>Za Pećinski park Gr</w:t>
      </w:r>
      <w:r w:rsidR="00427BE5" w:rsidRPr="00F925C5">
        <w:rPr>
          <w:rFonts w:cstheme="minorHAnsi"/>
          <w:bCs/>
          <w:sz w:val="24"/>
          <w:szCs w:val="24"/>
        </w:rPr>
        <w:t>a</w:t>
      </w:r>
      <w:r w:rsidRPr="00F925C5">
        <w:rPr>
          <w:rFonts w:cstheme="minorHAnsi"/>
          <w:bCs/>
          <w:sz w:val="24"/>
          <w:szCs w:val="24"/>
        </w:rPr>
        <w:t xml:space="preserve">bovača – Rashodi za zaposlene planirano je </w:t>
      </w:r>
      <w:r w:rsidR="00427BE5" w:rsidRPr="00F925C5">
        <w:rPr>
          <w:rFonts w:cstheme="minorHAnsi"/>
          <w:bCs/>
          <w:sz w:val="24"/>
          <w:szCs w:val="24"/>
        </w:rPr>
        <w:t xml:space="preserve">157.900,00 </w:t>
      </w:r>
      <w:r w:rsidRPr="00F925C5">
        <w:rPr>
          <w:rFonts w:cstheme="minorHAnsi"/>
          <w:bCs/>
          <w:sz w:val="24"/>
          <w:szCs w:val="24"/>
        </w:rPr>
        <w:t>eura,</w:t>
      </w:r>
      <w:r w:rsidRPr="00F925C5">
        <w:t xml:space="preserve"> za </w:t>
      </w:r>
      <w:r w:rsidRPr="00F925C5">
        <w:rPr>
          <w:rFonts w:cstheme="minorHAnsi"/>
          <w:bCs/>
          <w:sz w:val="24"/>
          <w:szCs w:val="24"/>
        </w:rPr>
        <w:t xml:space="preserve">Pećinski park-Regres, dar za djecu planirano je 3.430,00 eura, Pećinski park Grabovača -službena putovanja planirano je 900,00 eura, za Pećinski park Grabovača -edukacija, str. usavršavanje planirano je 400,00 eura, Pećinski park Grabovača -uredski materijal i ostali materijalni rashodi planirano je 600,00 eura, za Pećinski park Grabovača –Energija planirano je 700,00 eura, za Pećinski park-Materijal i sredstva za tekuće i investicijsko održavanje planirano je </w:t>
      </w:r>
      <w:r w:rsidR="00427BE5" w:rsidRPr="00F925C5">
        <w:rPr>
          <w:rFonts w:cstheme="minorHAnsi"/>
          <w:bCs/>
          <w:sz w:val="24"/>
          <w:szCs w:val="24"/>
        </w:rPr>
        <w:t>8</w:t>
      </w:r>
      <w:r w:rsidRPr="00F925C5">
        <w:rPr>
          <w:rFonts w:cstheme="minorHAnsi"/>
          <w:bCs/>
          <w:sz w:val="24"/>
          <w:szCs w:val="24"/>
        </w:rPr>
        <w:t>.800,00 eura, za Pećinski park-Usluge telefona, prijevoza i pošte planirano je 4.</w:t>
      </w:r>
      <w:r w:rsidR="00427BE5" w:rsidRPr="00F925C5">
        <w:rPr>
          <w:rFonts w:cstheme="minorHAnsi"/>
          <w:bCs/>
          <w:sz w:val="24"/>
          <w:szCs w:val="24"/>
        </w:rPr>
        <w:t>3</w:t>
      </w:r>
      <w:r w:rsidRPr="00F925C5">
        <w:rPr>
          <w:rFonts w:cstheme="minorHAnsi"/>
          <w:bCs/>
          <w:sz w:val="24"/>
          <w:szCs w:val="24"/>
        </w:rPr>
        <w:t xml:space="preserve">00,00 eura, za Pećinski park- usluge platnog prometa planirano je 200,00 eura, za Pećinski park-Promocija planirano je </w:t>
      </w:r>
      <w:r w:rsidR="00427BE5" w:rsidRPr="00F925C5">
        <w:rPr>
          <w:rFonts w:cstheme="minorHAnsi"/>
          <w:bCs/>
          <w:sz w:val="24"/>
          <w:szCs w:val="24"/>
        </w:rPr>
        <w:t>15.300,</w:t>
      </w:r>
      <w:r w:rsidRPr="00F925C5">
        <w:rPr>
          <w:rFonts w:cstheme="minorHAnsi"/>
          <w:bCs/>
          <w:sz w:val="24"/>
          <w:szCs w:val="24"/>
        </w:rPr>
        <w:t xml:space="preserve">00 eura, za Pećinski park-gorivo za automobil planirano je 2.500,00 eura, za Pećinski park-registracija automobila planirano je </w:t>
      </w:r>
      <w:r w:rsidR="00427BE5" w:rsidRPr="00F925C5">
        <w:rPr>
          <w:rFonts w:cstheme="minorHAnsi"/>
          <w:bCs/>
          <w:sz w:val="24"/>
          <w:szCs w:val="24"/>
        </w:rPr>
        <w:t>3</w:t>
      </w:r>
      <w:r w:rsidRPr="00F925C5">
        <w:rPr>
          <w:rFonts w:cstheme="minorHAnsi"/>
          <w:bCs/>
          <w:sz w:val="24"/>
          <w:szCs w:val="24"/>
        </w:rPr>
        <w:t xml:space="preserve">00,00 eura, za Pećinski park-zakup zemljišta planirano je </w:t>
      </w:r>
      <w:r w:rsidR="00427BE5" w:rsidRPr="00F925C5">
        <w:rPr>
          <w:rFonts w:cstheme="minorHAnsi"/>
          <w:bCs/>
          <w:sz w:val="24"/>
          <w:szCs w:val="24"/>
        </w:rPr>
        <w:t>3</w:t>
      </w:r>
      <w:r w:rsidRPr="00F925C5">
        <w:rPr>
          <w:rFonts w:cstheme="minorHAnsi"/>
          <w:bCs/>
          <w:sz w:val="24"/>
          <w:szCs w:val="24"/>
        </w:rPr>
        <w:t xml:space="preserve">.900,00 eura, za JU PP Grabovača- Intelektualne usluge planirano je 20.200,00 eura, za JU PP Grabovača-Računalne usluge planirano je </w:t>
      </w:r>
      <w:r w:rsidR="00427BE5" w:rsidRPr="00F925C5">
        <w:rPr>
          <w:rFonts w:cstheme="minorHAnsi"/>
          <w:bCs/>
          <w:sz w:val="24"/>
          <w:szCs w:val="24"/>
        </w:rPr>
        <w:t>5.000</w:t>
      </w:r>
      <w:r w:rsidRPr="00F925C5">
        <w:rPr>
          <w:rFonts w:cstheme="minorHAnsi"/>
          <w:bCs/>
          <w:sz w:val="24"/>
          <w:szCs w:val="24"/>
        </w:rPr>
        <w:t xml:space="preserve">,00 eura, za JU PP Grabovača-Premije osiguranja planirano je </w:t>
      </w:r>
      <w:r w:rsidR="00427BE5" w:rsidRPr="00F925C5">
        <w:rPr>
          <w:rFonts w:cstheme="minorHAnsi"/>
          <w:bCs/>
          <w:sz w:val="24"/>
          <w:szCs w:val="24"/>
        </w:rPr>
        <w:t>2.000</w:t>
      </w:r>
      <w:r w:rsidRPr="00F925C5">
        <w:rPr>
          <w:rFonts w:cstheme="minorHAnsi"/>
          <w:bCs/>
          <w:sz w:val="24"/>
          <w:szCs w:val="24"/>
        </w:rPr>
        <w:t>,00 eura</w:t>
      </w:r>
      <w:r w:rsidR="00BD53BE" w:rsidRPr="00F925C5">
        <w:rPr>
          <w:rFonts w:cstheme="minorHAnsi"/>
          <w:bCs/>
          <w:sz w:val="24"/>
          <w:szCs w:val="24"/>
        </w:rPr>
        <w:t xml:space="preserve">, za JU PP Grabovača- Reprezentacija planirano je 2.000,00 eura, za JU PP Grabovača-Gotovi proizvodi planirano je </w:t>
      </w:r>
      <w:r w:rsidR="00427BE5" w:rsidRPr="00F925C5">
        <w:rPr>
          <w:rFonts w:cstheme="minorHAnsi"/>
          <w:bCs/>
          <w:sz w:val="24"/>
          <w:szCs w:val="24"/>
        </w:rPr>
        <w:t>20</w:t>
      </w:r>
      <w:r w:rsidR="00BD53BE" w:rsidRPr="00F925C5">
        <w:rPr>
          <w:rFonts w:cstheme="minorHAnsi"/>
          <w:bCs/>
          <w:sz w:val="24"/>
          <w:szCs w:val="24"/>
        </w:rPr>
        <w:t xml:space="preserve">.000,00 eura, za JU PP Grabovača - Usluge tekućeg i investicijskog održavanja planirano je 6.100,00 eura, za JU PP Grabovača-Članarina planirano je </w:t>
      </w:r>
      <w:r w:rsidR="00427BE5" w:rsidRPr="00F925C5">
        <w:rPr>
          <w:rFonts w:cstheme="minorHAnsi"/>
          <w:bCs/>
          <w:sz w:val="24"/>
          <w:szCs w:val="24"/>
        </w:rPr>
        <w:t>300</w:t>
      </w:r>
      <w:r w:rsidR="00BD53BE" w:rsidRPr="00F925C5">
        <w:rPr>
          <w:rFonts w:cstheme="minorHAnsi"/>
          <w:bCs/>
          <w:sz w:val="24"/>
          <w:szCs w:val="24"/>
        </w:rPr>
        <w:t xml:space="preserve">,00 eura, za JU PP Grabovača – sitni inventar planirano je 2.000,00 eura, za JU PP Grabovača- projekti volonteri planirano je </w:t>
      </w:r>
      <w:r w:rsidR="00427BE5" w:rsidRPr="00F925C5">
        <w:rPr>
          <w:rFonts w:cstheme="minorHAnsi"/>
          <w:bCs/>
          <w:sz w:val="24"/>
          <w:szCs w:val="24"/>
        </w:rPr>
        <w:t>50.100</w:t>
      </w:r>
      <w:r w:rsidR="00BD53BE" w:rsidRPr="00F925C5">
        <w:rPr>
          <w:rFonts w:cstheme="minorHAnsi"/>
          <w:bCs/>
          <w:sz w:val="24"/>
          <w:szCs w:val="24"/>
        </w:rPr>
        <w:t>,00 eura</w:t>
      </w:r>
      <w:r w:rsidR="002C66D8" w:rsidRPr="00F925C5">
        <w:rPr>
          <w:rFonts w:cstheme="minorHAnsi"/>
          <w:bCs/>
          <w:sz w:val="24"/>
          <w:szCs w:val="24"/>
        </w:rPr>
        <w:t xml:space="preserve">, za JU PP Grabovača-Kapitalne investicije planirano je </w:t>
      </w:r>
      <w:r w:rsidR="00427BE5" w:rsidRPr="00F925C5">
        <w:rPr>
          <w:rFonts w:cstheme="minorHAnsi"/>
          <w:bCs/>
          <w:sz w:val="24"/>
          <w:szCs w:val="24"/>
        </w:rPr>
        <w:t>4.500</w:t>
      </w:r>
      <w:r w:rsidR="002C66D8" w:rsidRPr="00F925C5">
        <w:rPr>
          <w:rFonts w:cstheme="minorHAnsi"/>
          <w:bCs/>
          <w:sz w:val="24"/>
          <w:szCs w:val="24"/>
        </w:rPr>
        <w:t>,00 eura, za JU PP Grabovača-Računalna oprema planirano je 2.000,00 eura, za JU PP Grabovača-Ostala oprema planirano je 2.</w:t>
      </w:r>
      <w:r w:rsidR="00427BE5" w:rsidRPr="00F925C5">
        <w:rPr>
          <w:rFonts w:cstheme="minorHAnsi"/>
          <w:bCs/>
          <w:sz w:val="24"/>
          <w:szCs w:val="24"/>
        </w:rPr>
        <w:t>5</w:t>
      </w:r>
      <w:r w:rsidR="002C66D8" w:rsidRPr="00F925C5">
        <w:rPr>
          <w:rFonts w:cstheme="minorHAnsi"/>
          <w:bCs/>
          <w:sz w:val="24"/>
          <w:szCs w:val="24"/>
        </w:rPr>
        <w:t>00,00 eura.</w:t>
      </w:r>
    </w:p>
    <w:p w:rsidR="00F0766E" w:rsidRDefault="00F0766E" w:rsidP="00F0766E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5175EE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Pr="002D6B53">
        <w:rPr>
          <w:rFonts w:cstheme="minorHAnsi"/>
          <w:bCs/>
          <w:sz w:val="24"/>
          <w:szCs w:val="24"/>
        </w:rPr>
        <w:t>Programom se pruža podrška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0499D">
        <w:rPr>
          <w:rFonts w:cstheme="minorHAnsi"/>
          <w:bCs/>
          <w:sz w:val="24"/>
          <w:szCs w:val="24"/>
        </w:rPr>
        <w:t>proračunskom korisniku Javnoj ustanovi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0499D">
        <w:rPr>
          <w:rFonts w:cstheme="minorHAnsi"/>
          <w:bCs/>
          <w:sz w:val="24"/>
          <w:szCs w:val="24"/>
        </w:rPr>
        <w:t>pećinskom parku Grabovača</w:t>
      </w:r>
      <w:r w:rsidRPr="002D6B53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sa ciljem osiguranja sredstava za plaće stručnog i pomoćnog osoblja  te za aktivnosti vezane uz obavljanje djelatnosti javnim ustanovama za </w:t>
      </w:r>
      <w:r>
        <w:rPr>
          <w:rFonts w:cstheme="minorHAnsi"/>
          <w:bCs/>
          <w:sz w:val="24"/>
          <w:szCs w:val="24"/>
        </w:rPr>
        <w:lastRenderedPageBreak/>
        <w:t>upravljanje geomorfološkim spomenicima prirode kako bi bili zadovoljni svi akteri , od zaposlenika, do stanovništa Općine Perušić i brojnih posjetitelja kako iz Hrvatske tako iz cijelog svijeta.</w:t>
      </w:r>
    </w:p>
    <w:p w:rsidR="00CB054A" w:rsidRPr="00F925C5" w:rsidRDefault="00F0766E" w:rsidP="00F0766E">
      <w:pPr>
        <w:spacing w:before="24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konstantni porast posjetitelja u park Grabovača sa dobrim i pozitivnim recenzijama, te uvođenje dodatnog  sadržaja za bogatiju ponudu posjetiteljima</w:t>
      </w:r>
    </w:p>
    <w:p w:rsidR="00BC18D4" w:rsidRPr="00F925C5" w:rsidRDefault="00BC18D4" w:rsidP="009F6D77">
      <w:pPr>
        <w:spacing w:before="240"/>
        <w:jc w:val="both"/>
        <w:rPr>
          <w:b/>
          <w:color w:val="548DD4" w:themeColor="text2" w:themeTint="99"/>
          <w:sz w:val="24"/>
          <w:szCs w:val="24"/>
        </w:rPr>
      </w:pPr>
      <w:r w:rsidRPr="00F925C5">
        <w:rPr>
          <w:b/>
          <w:color w:val="548DD4" w:themeColor="text2" w:themeTint="99"/>
          <w:sz w:val="24"/>
          <w:szCs w:val="24"/>
        </w:rPr>
        <w:t xml:space="preserve">Proračunski korisnik 48179 NARODNA KNJIŽNICA OPĆINE PERUŠIĆ- </w:t>
      </w:r>
      <w:r w:rsidR="00427BE5" w:rsidRPr="00F925C5">
        <w:rPr>
          <w:b/>
          <w:color w:val="548DD4" w:themeColor="text2" w:themeTint="99"/>
          <w:sz w:val="24"/>
          <w:szCs w:val="24"/>
        </w:rPr>
        <w:t xml:space="preserve">61.318,77 </w:t>
      </w:r>
      <w:r w:rsidRPr="00F925C5">
        <w:rPr>
          <w:b/>
          <w:color w:val="548DD4" w:themeColor="text2" w:themeTint="99"/>
          <w:sz w:val="24"/>
          <w:szCs w:val="24"/>
        </w:rPr>
        <w:t>eura</w:t>
      </w:r>
    </w:p>
    <w:p w:rsidR="00403CF6" w:rsidRPr="00F925C5" w:rsidRDefault="00BC18D4" w:rsidP="009F6D77">
      <w:pPr>
        <w:spacing w:before="240"/>
        <w:ind w:left="283" w:hanging="283"/>
        <w:jc w:val="both"/>
        <w:rPr>
          <w:b/>
          <w:color w:val="548DD4" w:themeColor="text2" w:themeTint="99"/>
          <w:sz w:val="24"/>
          <w:szCs w:val="24"/>
        </w:rPr>
      </w:pPr>
      <w:r w:rsidRPr="00F925C5">
        <w:rPr>
          <w:b/>
          <w:color w:val="548DD4" w:themeColor="text2" w:themeTint="99"/>
          <w:sz w:val="24"/>
          <w:szCs w:val="24"/>
        </w:rPr>
        <w:t xml:space="preserve">Program 1006 Narodna knjižnica – </w:t>
      </w:r>
      <w:r w:rsidR="00427BE5" w:rsidRPr="00F925C5">
        <w:rPr>
          <w:b/>
          <w:color w:val="548DD4" w:themeColor="text2" w:themeTint="99"/>
          <w:sz w:val="24"/>
          <w:szCs w:val="24"/>
        </w:rPr>
        <w:t xml:space="preserve">61.318,77 </w:t>
      </w:r>
      <w:r w:rsidRPr="00F925C5">
        <w:rPr>
          <w:b/>
          <w:color w:val="548DD4" w:themeColor="text2" w:themeTint="99"/>
          <w:sz w:val="24"/>
          <w:szCs w:val="24"/>
        </w:rPr>
        <w:t>eura</w:t>
      </w:r>
    </w:p>
    <w:p w:rsidR="00D5455D" w:rsidRDefault="00BC18D4" w:rsidP="009F6D77">
      <w:pPr>
        <w:spacing w:before="24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Narodnu knjižnicu – rashode za zaposlene planirano je </w:t>
      </w:r>
      <w:r w:rsidR="00427BE5" w:rsidRPr="00F925C5">
        <w:rPr>
          <w:rFonts w:cstheme="minorHAnsi"/>
          <w:bCs/>
          <w:sz w:val="24"/>
          <w:szCs w:val="24"/>
        </w:rPr>
        <w:t xml:space="preserve">17.738,77 </w:t>
      </w:r>
      <w:r w:rsidRPr="00F925C5">
        <w:rPr>
          <w:rFonts w:cstheme="minorHAnsi"/>
          <w:bCs/>
          <w:sz w:val="24"/>
          <w:szCs w:val="24"/>
        </w:rPr>
        <w:t xml:space="preserve">eura, </w:t>
      </w:r>
      <w:r w:rsidR="00F46F8C" w:rsidRPr="00F925C5">
        <w:rPr>
          <w:rFonts w:cstheme="minorHAnsi"/>
          <w:bCs/>
          <w:sz w:val="24"/>
          <w:szCs w:val="24"/>
        </w:rPr>
        <w:t xml:space="preserve">za Narodnu knjižnicu – uredski materijal planirano je </w:t>
      </w:r>
      <w:r w:rsidR="00427BE5" w:rsidRPr="00F925C5">
        <w:rPr>
          <w:rFonts w:cstheme="minorHAnsi"/>
          <w:bCs/>
          <w:sz w:val="24"/>
          <w:szCs w:val="24"/>
        </w:rPr>
        <w:t>1.000,00</w:t>
      </w:r>
      <w:r w:rsidR="00F46F8C" w:rsidRPr="00F925C5">
        <w:rPr>
          <w:rFonts w:cstheme="minorHAnsi"/>
          <w:bCs/>
          <w:sz w:val="24"/>
          <w:szCs w:val="24"/>
        </w:rPr>
        <w:t xml:space="preserve"> eura, </w:t>
      </w:r>
      <w:r w:rsidRPr="00F925C5">
        <w:rPr>
          <w:rFonts w:cstheme="minorHAnsi"/>
          <w:bCs/>
          <w:sz w:val="24"/>
          <w:szCs w:val="24"/>
        </w:rPr>
        <w:t xml:space="preserve">za Narodnu knjižnicu – rashode za usluge planirano je </w:t>
      </w:r>
      <w:r w:rsidR="00427BE5" w:rsidRPr="00F925C5">
        <w:rPr>
          <w:rFonts w:cstheme="minorHAnsi"/>
          <w:bCs/>
          <w:sz w:val="24"/>
          <w:szCs w:val="24"/>
        </w:rPr>
        <w:t>3.880,00</w:t>
      </w:r>
      <w:r w:rsidRPr="00F925C5">
        <w:rPr>
          <w:rFonts w:cstheme="minorHAnsi"/>
          <w:bCs/>
          <w:sz w:val="24"/>
          <w:szCs w:val="24"/>
        </w:rPr>
        <w:t xml:space="preserve"> eura, za Narodnu knjižnicu – reprezentaciju planirano je </w:t>
      </w:r>
      <w:r w:rsidR="00427BE5" w:rsidRPr="00F925C5">
        <w:rPr>
          <w:rFonts w:cstheme="minorHAnsi"/>
          <w:bCs/>
          <w:sz w:val="24"/>
          <w:szCs w:val="24"/>
        </w:rPr>
        <w:t>320,00</w:t>
      </w:r>
      <w:r w:rsidRPr="00F925C5">
        <w:rPr>
          <w:rFonts w:cstheme="minorHAnsi"/>
          <w:bCs/>
          <w:sz w:val="24"/>
          <w:szCs w:val="24"/>
        </w:rPr>
        <w:t xml:space="preserve"> eura, za Narodnu knjižnicu – promidžbu i informiranje planirano je </w:t>
      </w:r>
      <w:r w:rsidR="005C1DE3" w:rsidRPr="00F925C5">
        <w:rPr>
          <w:rFonts w:cstheme="minorHAnsi"/>
          <w:bCs/>
          <w:sz w:val="24"/>
          <w:szCs w:val="24"/>
        </w:rPr>
        <w:t>1.650,00</w:t>
      </w:r>
      <w:r w:rsidRPr="00F925C5">
        <w:rPr>
          <w:rFonts w:cstheme="minorHAnsi"/>
          <w:bCs/>
          <w:sz w:val="24"/>
          <w:szCs w:val="24"/>
        </w:rPr>
        <w:t xml:space="preserve"> eura, za Narodnu knjižnicu –usluge telefona i telefaksa planirano je </w:t>
      </w:r>
      <w:r w:rsidR="005C1DE3" w:rsidRPr="00F925C5">
        <w:rPr>
          <w:rFonts w:cstheme="minorHAnsi"/>
          <w:bCs/>
          <w:sz w:val="24"/>
          <w:szCs w:val="24"/>
        </w:rPr>
        <w:t>600,00</w:t>
      </w:r>
      <w:r w:rsidRPr="00F925C5">
        <w:rPr>
          <w:rFonts w:cstheme="minorHAnsi"/>
          <w:bCs/>
          <w:sz w:val="24"/>
          <w:szCs w:val="24"/>
        </w:rPr>
        <w:t xml:space="preserve"> eura, za Narodnu knjižnicu –tisak planirano je 530,89 eura, za Narodnu knjižnicu –ostali materijal za tekuće i investicijsko održavanje planirano je 530,</w:t>
      </w:r>
      <w:r w:rsidR="005C1DE3" w:rsidRPr="00F925C5">
        <w:rPr>
          <w:rFonts w:cstheme="minorHAnsi"/>
          <w:bCs/>
          <w:sz w:val="24"/>
          <w:szCs w:val="24"/>
        </w:rPr>
        <w:t>00</w:t>
      </w:r>
      <w:r w:rsidRPr="00F925C5">
        <w:rPr>
          <w:rFonts w:cstheme="minorHAnsi"/>
          <w:bCs/>
          <w:sz w:val="24"/>
          <w:szCs w:val="24"/>
        </w:rPr>
        <w:t xml:space="preserve"> eura,</w:t>
      </w:r>
      <w:r w:rsidR="005C1DE3" w:rsidRPr="00F925C5">
        <w:rPr>
          <w:rFonts w:cstheme="minorHAnsi"/>
          <w:bCs/>
          <w:sz w:val="24"/>
          <w:szCs w:val="24"/>
        </w:rPr>
        <w:t xml:space="preserve"> za Narodnu knjižnicu – Ostali materijal za tekuće i investicijsko održavanje planirano je 600,00 eura,</w:t>
      </w:r>
      <w:r w:rsidRPr="00F925C5">
        <w:rPr>
          <w:rFonts w:cstheme="minorHAnsi"/>
          <w:bCs/>
          <w:sz w:val="24"/>
          <w:szCs w:val="24"/>
        </w:rPr>
        <w:t xml:space="preserve"> za Narodnu knjižnicu – knjige planirano je </w:t>
      </w:r>
      <w:r w:rsidR="005C1DE3" w:rsidRPr="00F925C5">
        <w:rPr>
          <w:rFonts w:cstheme="minorHAnsi"/>
          <w:bCs/>
          <w:sz w:val="24"/>
          <w:szCs w:val="24"/>
        </w:rPr>
        <w:t>35.000,00</w:t>
      </w:r>
      <w:r w:rsidRPr="00F925C5">
        <w:rPr>
          <w:rFonts w:cstheme="minorHAnsi"/>
          <w:bCs/>
          <w:sz w:val="24"/>
          <w:szCs w:val="24"/>
        </w:rPr>
        <w:t>eura</w:t>
      </w:r>
      <w:r w:rsidR="00CB054A" w:rsidRPr="00F925C5">
        <w:rPr>
          <w:rFonts w:cstheme="minorHAnsi"/>
          <w:bCs/>
          <w:sz w:val="24"/>
          <w:szCs w:val="24"/>
        </w:rPr>
        <w:t>.</w:t>
      </w:r>
      <w:bookmarkEnd w:id="0"/>
    </w:p>
    <w:p w:rsidR="00F0766E" w:rsidRDefault="00F0766E" w:rsidP="00F0766E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5175EE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Pr="002D6B53">
        <w:rPr>
          <w:rFonts w:cstheme="minorHAnsi"/>
          <w:bCs/>
          <w:sz w:val="24"/>
          <w:szCs w:val="24"/>
        </w:rPr>
        <w:t>Programom se pruža podrška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0499D">
        <w:rPr>
          <w:rFonts w:cstheme="minorHAnsi"/>
          <w:bCs/>
          <w:sz w:val="24"/>
          <w:szCs w:val="24"/>
        </w:rPr>
        <w:t xml:space="preserve">proračunskom korisniku </w:t>
      </w:r>
      <w:r>
        <w:rPr>
          <w:rFonts w:cstheme="minorHAnsi"/>
          <w:bCs/>
          <w:sz w:val="24"/>
          <w:szCs w:val="24"/>
        </w:rPr>
        <w:t>Narodnoj knjižnici Općine Perušić sa ciljem osiguranja sredstava za plaće stručnog i pomoćnog osoblja  te za aktivnosti vezane uz obavljanje djelatnosti knjižnica kako bi bili zadovoljni svi akteri , od zaposlenika, do stanovništa Općine Perušić.</w:t>
      </w:r>
    </w:p>
    <w:p w:rsidR="00F0766E" w:rsidRPr="0050499D" w:rsidRDefault="00F0766E" w:rsidP="00F0766E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broj učlanjenih osoba , broj posuđenih knjiga te broj događaja u organizaciji Narodne knjižnice općine Perušić</w:t>
      </w:r>
    </w:p>
    <w:p w:rsidR="00F0766E" w:rsidRPr="00CB054A" w:rsidRDefault="00F0766E" w:rsidP="009F6D77">
      <w:pPr>
        <w:spacing w:before="240"/>
        <w:jc w:val="both"/>
        <w:rPr>
          <w:rFonts w:cstheme="minorHAnsi"/>
          <w:bCs/>
          <w:sz w:val="24"/>
          <w:szCs w:val="24"/>
        </w:rPr>
      </w:pPr>
    </w:p>
    <w:sectPr w:rsidR="00F0766E" w:rsidRPr="00CB054A" w:rsidSect="00A139BB">
      <w:pgSz w:w="11906" w:h="16838"/>
      <w:pgMar w:top="1417" w:right="1417" w:bottom="1417" w:left="1417" w:header="708" w:footer="708" w:gutter="0"/>
      <w:pgBorders w:offsetFrom="page">
        <w:top w:val="double" w:sz="4" w:space="24" w:color="8DB3E2" w:themeColor="text2" w:themeTint="66"/>
        <w:left w:val="double" w:sz="4" w:space="24" w:color="8DB3E2" w:themeColor="text2" w:themeTint="66"/>
        <w:bottom w:val="double" w:sz="4" w:space="24" w:color="8DB3E2" w:themeColor="text2" w:themeTint="66"/>
        <w:right w:val="double" w:sz="4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DD4" w:rsidRDefault="00952DD4" w:rsidP="009E4BEF">
      <w:pPr>
        <w:spacing w:after="0" w:line="240" w:lineRule="auto"/>
      </w:pPr>
      <w:r>
        <w:separator/>
      </w:r>
    </w:p>
  </w:endnote>
  <w:endnote w:type="continuationSeparator" w:id="1">
    <w:p w:rsidR="00952DD4" w:rsidRDefault="00952DD4" w:rsidP="009E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DD4" w:rsidRDefault="00952DD4" w:rsidP="009E4BEF">
      <w:pPr>
        <w:spacing w:after="0" w:line="240" w:lineRule="auto"/>
      </w:pPr>
      <w:r>
        <w:separator/>
      </w:r>
    </w:p>
  </w:footnote>
  <w:footnote w:type="continuationSeparator" w:id="1">
    <w:p w:rsidR="00952DD4" w:rsidRDefault="00952DD4" w:rsidP="009E4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11BF74F7"/>
    <w:multiLevelType w:val="hybridMultilevel"/>
    <w:tmpl w:val="CF627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37CC6"/>
    <w:multiLevelType w:val="hybridMultilevel"/>
    <w:tmpl w:val="FA4E4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C202BA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96337"/>
    <w:multiLevelType w:val="hybridMultilevel"/>
    <w:tmpl w:val="AFAA8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84A25"/>
    <w:multiLevelType w:val="hybridMultilevel"/>
    <w:tmpl w:val="8ECA4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A0A48"/>
    <w:multiLevelType w:val="hybridMultilevel"/>
    <w:tmpl w:val="5AC0F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76AFB"/>
    <w:multiLevelType w:val="hybridMultilevel"/>
    <w:tmpl w:val="D85CEE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B324D"/>
    <w:multiLevelType w:val="hybridMultilevel"/>
    <w:tmpl w:val="712046C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E92B1A"/>
    <w:multiLevelType w:val="hybridMultilevel"/>
    <w:tmpl w:val="509E38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D305A"/>
    <w:multiLevelType w:val="hybridMultilevel"/>
    <w:tmpl w:val="CB88A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86E00"/>
    <w:multiLevelType w:val="hybridMultilevel"/>
    <w:tmpl w:val="6428D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6141AD"/>
    <w:multiLevelType w:val="hybridMultilevel"/>
    <w:tmpl w:val="75B636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BC47A5"/>
    <w:multiLevelType w:val="hybridMultilevel"/>
    <w:tmpl w:val="8C484EB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CC4C0B"/>
    <w:multiLevelType w:val="hybridMultilevel"/>
    <w:tmpl w:val="1BD4F7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2142D"/>
    <w:multiLevelType w:val="hybridMultilevel"/>
    <w:tmpl w:val="A7D2B71E"/>
    <w:lvl w:ilvl="0" w:tplc="99EEB5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F81BD" w:themeColor="accen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34B72"/>
    <w:multiLevelType w:val="hybridMultilevel"/>
    <w:tmpl w:val="533C9D2A"/>
    <w:lvl w:ilvl="0" w:tplc="E500AE9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B202A"/>
    <w:multiLevelType w:val="hybridMultilevel"/>
    <w:tmpl w:val="60C6F942"/>
    <w:lvl w:ilvl="0" w:tplc="041A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8">
    <w:nsid w:val="7546434A"/>
    <w:multiLevelType w:val="hybridMultilevel"/>
    <w:tmpl w:val="749609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F72572"/>
    <w:multiLevelType w:val="hybridMultilevel"/>
    <w:tmpl w:val="4CFA9B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3"/>
  </w:num>
  <w:num w:numId="5">
    <w:abstractNumId w:val="12"/>
  </w:num>
  <w:num w:numId="6">
    <w:abstractNumId w:val="1"/>
  </w:num>
  <w:num w:numId="7">
    <w:abstractNumId w:val="14"/>
  </w:num>
  <w:num w:numId="8">
    <w:abstractNumId w:val="18"/>
  </w:num>
  <w:num w:numId="9">
    <w:abstractNumId w:val="13"/>
  </w:num>
  <w:num w:numId="10">
    <w:abstractNumId w:val="11"/>
  </w:num>
  <w:num w:numId="11">
    <w:abstractNumId w:val="7"/>
  </w:num>
  <w:num w:numId="12">
    <w:abstractNumId w:val="9"/>
  </w:num>
  <w:num w:numId="13">
    <w:abstractNumId w:val="2"/>
  </w:num>
  <w:num w:numId="14">
    <w:abstractNumId w:val="16"/>
  </w:num>
  <w:num w:numId="15">
    <w:abstractNumId w:val="5"/>
  </w:num>
  <w:num w:numId="16">
    <w:abstractNumId w:val="8"/>
  </w:num>
  <w:num w:numId="17">
    <w:abstractNumId w:val="4"/>
  </w:num>
  <w:num w:numId="18">
    <w:abstractNumId w:val="17"/>
  </w:num>
  <w:num w:numId="19">
    <w:abstractNumId w:val="1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BF3"/>
    <w:rsid w:val="000009D7"/>
    <w:rsid w:val="00001558"/>
    <w:rsid w:val="00002A59"/>
    <w:rsid w:val="00003C06"/>
    <w:rsid w:val="00005D71"/>
    <w:rsid w:val="00007059"/>
    <w:rsid w:val="00007115"/>
    <w:rsid w:val="0001132F"/>
    <w:rsid w:val="00011998"/>
    <w:rsid w:val="00015EAE"/>
    <w:rsid w:val="00016B94"/>
    <w:rsid w:val="00017044"/>
    <w:rsid w:val="00017F88"/>
    <w:rsid w:val="000224D1"/>
    <w:rsid w:val="000239E6"/>
    <w:rsid w:val="00024969"/>
    <w:rsid w:val="00025F95"/>
    <w:rsid w:val="00027E43"/>
    <w:rsid w:val="0003273E"/>
    <w:rsid w:val="00033160"/>
    <w:rsid w:val="00034955"/>
    <w:rsid w:val="000368FE"/>
    <w:rsid w:val="00043F78"/>
    <w:rsid w:val="00044810"/>
    <w:rsid w:val="0004491A"/>
    <w:rsid w:val="00044F9A"/>
    <w:rsid w:val="00051584"/>
    <w:rsid w:val="0005772D"/>
    <w:rsid w:val="00061619"/>
    <w:rsid w:val="00062F77"/>
    <w:rsid w:val="00063F8E"/>
    <w:rsid w:val="0006596D"/>
    <w:rsid w:val="00065B63"/>
    <w:rsid w:val="0006696E"/>
    <w:rsid w:val="000669B6"/>
    <w:rsid w:val="00071577"/>
    <w:rsid w:val="000721B5"/>
    <w:rsid w:val="00072A59"/>
    <w:rsid w:val="00074071"/>
    <w:rsid w:val="000748E2"/>
    <w:rsid w:val="00077F65"/>
    <w:rsid w:val="00081929"/>
    <w:rsid w:val="00081985"/>
    <w:rsid w:val="000824EE"/>
    <w:rsid w:val="000845B3"/>
    <w:rsid w:val="00084C09"/>
    <w:rsid w:val="00085064"/>
    <w:rsid w:val="0008616A"/>
    <w:rsid w:val="000878B4"/>
    <w:rsid w:val="00090E7A"/>
    <w:rsid w:val="00094AA2"/>
    <w:rsid w:val="00096050"/>
    <w:rsid w:val="00096879"/>
    <w:rsid w:val="000969AE"/>
    <w:rsid w:val="00096BFB"/>
    <w:rsid w:val="00097D57"/>
    <w:rsid w:val="00097E88"/>
    <w:rsid w:val="000A0163"/>
    <w:rsid w:val="000A04D0"/>
    <w:rsid w:val="000A0573"/>
    <w:rsid w:val="000A0D69"/>
    <w:rsid w:val="000A7AB2"/>
    <w:rsid w:val="000B18B9"/>
    <w:rsid w:val="000B21BB"/>
    <w:rsid w:val="000B32D4"/>
    <w:rsid w:val="000B3957"/>
    <w:rsid w:val="000B3FE5"/>
    <w:rsid w:val="000B6467"/>
    <w:rsid w:val="000B6FBB"/>
    <w:rsid w:val="000B70B4"/>
    <w:rsid w:val="000B7AF5"/>
    <w:rsid w:val="000C3F17"/>
    <w:rsid w:val="000C5093"/>
    <w:rsid w:val="000C7917"/>
    <w:rsid w:val="000E1E0A"/>
    <w:rsid w:val="000E46F0"/>
    <w:rsid w:val="000E5DFE"/>
    <w:rsid w:val="000F0039"/>
    <w:rsid w:val="000F07EC"/>
    <w:rsid w:val="000F2567"/>
    <w:rsid w:val="000F3912"/>
    <w:rsid w:val="000F4BCD"/>
    <w:rsid w:val="000F7670"/>
    <w:rsid w:val="00101E8B"/>
    <w:rsid w:val="0010412F"/>
    <w:rsid w:val="00105CD5"/>
    <w:rsid w:val="001071E2"/>
    <w:rsid w:val="001113F7"/>
    <w:rsid w:val="0011141A"/>
    <w:rsid w:val="00114915"/>
    <w:rsid w:val="00114B80"/>
    <w:rsid w:val="00120D1F"/>
    <w:rsid w:val="00120D68"/>
    <w:rsid w:val="00121773"/>
    <w:rsid w:val="001227DE"/>
    <w:rsid w:val="00124F6B"/>
    <w:rsid w:val="001260D0"/>
    <w:rsid w:val="001278C6"/>
    <w:rsid w:val="00127DFF"/>
    <w:rsid w:val="00131F4E"/>
    <w:rsid w:val="00136DB9"/>
    <w:rsid w:val="00137652"/>
    <w:rsid w:val="001401E5"/>
    <w:rsid w:val="00140B9F"/>
    <w:rsid w:val="0014109D"/>
    <w:rsid w:val="00142278"/>
    <w:rsid w:val="00143EE3"/>
    <w:rsid w:val="001444F8"/>
    <w:rsid w:val="00145149"/>
    <w:rsid w:val="0014546B"/>
    <w:rsid w:val="00147441"/>
    <w:rsid w:val="0015630F"/>
    <w:rsid w:val="00156BDB"/>
    <w:rsid w:val="00157E0A"/>
    <w:rsid w:val="00162D43"/>
    <w:rsid w:val="00163EE7"/>
    <w:rsid w:val="001650BE"/>
    <w:rsid w:val="00167B71"/>
    <w:rsid w:val="00167F47"/>
    <w:rsid w:val="00170CF6"/>
    <w:rsid w:val="00172067"/>
    <w:rsid w:val="0017237C"/>
    <w:rsid w:val="001770F1"/>
    <w:rsid w:val="00177E8B"/>
    <w:rsid w:val="00177F32"/>
    <w:rsid w:val="0018260A"/>
    <w:rsid w:val="0018286A"/>
    <w:rsid w:val="0018347E"/>
    <w:rsid w:val="00184922"/>
    <w:rsid w:val="00184AF7"/>
    <w:rsid w:val="001924B7"/>
    <w:rsid w:val="00193506"/>
    <w:rsid w:val="00196DD2"/>
    <w:rsid w:val="00197471"/>
    <w:rsid w:val="001A1C37"/>
    <w:rsid w:val="001A3B1B"/>
    <w:rsid w:val="001A683E"/>
    <w:rsid w:val="001B0C28"/>
    <w:rsid w:val="001B2563"/>
    <w:rsid w:val="001B4AB0"/>
    <w:rsid w:val="001C2829"/>
    <w:rsid w:val="001C58B9"/>
    <w:rsid w:val="001C6EFD"/>
    <w:rsid w:val="001C7C68"/>
    <w:rsid w:val="001D39B6"/>
    <w:rsid w:val="001D4E11"/>
    <w:rsid w:val="001D4EC7"/>
    <w:rsid w:val="001D52C5"/>
    <w:rsid w:val="001D678D"/>
    <w:rsid w:val="001E1E0B"/>
    <w:rsid w:val="001E548B"/>
    <w:rsid w:val="001E7C40"/>
    <w:rsid w:val="001F1EF9"/>
    <w:rsid w:val="001F683B"/>
    <w:rsid w:val="001F78FD"/>
    <w:rsid w:val="00200087"/>
    <w:rsid w:val="00202B3B"/>
    <w:rsid w:val="00206279"/>
    <w:rsid w:val="0020632B"/>
    <w:rsid w:val="00206D2E"/>
    <w:rsid w:val="00211BCA"/>
    <w:rsid w:val="0021261F"/>
    <w:rsid w:val="0021354B"/>
    <w:rsid w:val="0021363E"/>
    <w:rsid w:val="00214C77"/>
    <w:rsid w:val="00215262"/>
    <w:rsid w:val="00216388"/>
    <w:rsid w:val="00217D98"/>
    <w:rsid w:val="002209CB"/>
    <w:rsid w:val="00221A30"/>
    <w:rsid w:val="00221C7D"/>
    <w:rsid w:val="0022353A"/>
    <w:rsid w:val="00230D86"/>
    <w:rsid w:val="00231074"/>
    <w:rsid w:val="0023129A"/>
    <w:rsid w:val="00232DC9"/>
    <w:rsid w:val="00233FC8"/>
    <w:rsid w:val="0023673C"/>
    <w:rsid w:val="002367AE"/>
    <w:rsid w:val="00240DFB"/>
    <w:rsid w:val="002452B1"/>
    <w:rsid w:val="00245618"/>
    <w:rsid w:val="002468D3"/>
    <w:rsid w:val="00246F31"/>
    <w:rsid w:val="00251F8E"/>
    <w:rsid w:val="002530B0"/>
    <w:rsid w:val="00253520"/>
    <w:rsid w:val="00261BA3"/>
    <w:rsid w:val="00261CAF"/>
    <w:rsid w:val="00262EF2"/>
    <w:rsid w:val="00263BD1"/>
    <w:rsid w:val="00265860"/>
    <w:rsid w:val="00267C9F"/>
    <w:rsid w:val="00270624"/>
    <w:rsid w:val="002734AB"/>
    <w:rsid w:val="0027377C"/>
    <w:rsid w:val="002741EB"/>
    <w:rsid w:val="00277C37"/>
    <w:rsid w:val="00280464"/>
    <w:rsid w:val="002809BC"/>
    <w:rsid w:val="002821A5"/>
    <w:rsid w:val="002828DA"/>
    <w:rsid w:val="00283108"/>
    <w:rsid w:val="0028577D"/>
    <w:rsid w:val="00286A12"/>
    <w:rsid w:val="00287B9C"/>
    <w:rsid w:val="00292FF8"/>
    <w:rsid w:val="00296206"/>
    <w:rsid w:val="002964A9"/>
    <w:rsid w:val="00296542"/>
    <w:rsid w:val="002976B2"/>
    <w:rsid w:val="00297AEC"/>
    <w:rsid w:val="00297E2B"/>
    <w:rsid w:val="002A1C60"/>
    <w:rsid w:val="002A22E8"/>
    <w:rsid w:val="002A2572"/>
    <w:rsid w:val="002A3139"/>
    <w:rsid w:val="002A6138"/>
    <w:rsid w:val="002B2CDC"/>
    <w:rsid w:val="002B510F"/>
    <w:rsid w:val="002B79CD"/>
    <w:rsid w:val="002C07E8"/>
    <w:rsid w:val="002C1B84"/>
    <w:rsid w:val="002C2187"/>
    <w:rsid w:val="002C2D2D"/>
    <w:rsid w:val="002C4235"/>
    <w:rsid w:val="002C4593"/>
    <w:rsid w:val="002C52FD"/>
    <w:rsid w:val="002C56C1"/>
    <w:rsid w:val="002C5A7E"/>
    <w:rsid w:val="002C63F9"/>
    <w:rsid w:val="002C66BF"/>
    <w:rsid w:val="002C66D8"/>
    <w:rsid w:val="002D118A"/>
    <w:rsid w:val="002D1D7E"/>
    <w:rsid w:val="002D4DCC"/>
    <w:rsid w:val="002E0293"/>
    <w:rsid w:val="002E0AF7"/>
    <w:rsid w:val="002E0C97"/>
    <w:rsid w:val="002E0F11"/>
    <w:rsid w:val="002E12E0"/>
    <w:rsid w:val="002F1880"/>
    <w:rsid w:val="002F212C"/>
    <w:rsid w:val="002F23D3"/>
    <w:rsid w:val="002F38AE"/>
    <w:rsid w:val="002F5197"/>
    <w:rsid w:val="002F5BB7"/>
    <w:rsid w:val="00301EA4"/>
    <w:rsid w:val="003028E0"/>
    <w:rsid w:val="00302CA5"/>
    <w:rsid w:val="003039BD"/>
    <w:rsid w:val="00303B5F"/>
    <w:rsid w:val="003042BE"/>
    <w:rsid w:val="00305BBE"/>
    <w:rsid w:val="00305FF5"/>
    <w:rsid w:val="00306B96"/>
    <w:rsid w:val="00312371"/>
    <w:rsid w:val="00312D69"/>
    <w:rsid w:val="0031574B"/>
    <w:rsid w:val="00323B0F"/>
    <w:rsid w:val="00324BEF"/>
    <w:rsid w:val="00327D38"/>
    <w:rsid w:val="00331490"/>
    <w:rsid w:val="00331AC9"/>
    <w:rsid w:val="00331BD6"/>
    <w:rsid w:val="00333B66"/>
    <w:rsid w:val="00334CEC"/>
    <w:rsid w:val="003356F7"/>
    <w:rsid w:val="00341E9F"/>
    <w:rsid w:val="00341F4D"/>
    <w:rsid w:val="00342D8B"/>
    <w:rsid w:val="003433F7"/>
    <w:rsid w:val="00346043"/>
    <w:rsid w:val="0034625D"/>
    <w:rsid w:val="00347211"/>
    <w:rsid w:val="00350570"/>
    <w:rsid w:val="003520D0"/>
    <w:rsid w:val="003543E7"/>
    <w:rsid w:val="00354B76"/>
    <w:rsid w:val="00354E66"/>
    <w:rsid w:val="00355E81"/>
    <w:rsid w:val="0036010E"/>
    <w:rsid w:val="00360A70"/>
    <w:rsid w:val="003621FC"/>
    <w:rsid w:val="00363E84"/>
    <w:rsid w:val="0037071F"/>
    <w:rsid w:val="003753FA"/>
    <w:rsid w:val="00375BD2"/>
    <w:rsid w:val="00376183"/>
    <w:rsid w:val="00376965"/>
    <w:rsid w:val="00376B9B"/>
    <w:rsid w:val="003827BC"/>
    <w:rsid w:val="00390400"/>
    <w:rsid w:val="0039189A"/>
    <w:rsid w:val="00392D7E"/>
    <w:rsid w:val="00393D62"/>
    <w:rsid w:val="00395040"/>
    <w:rsid w:val="003954B1"/>
    <w:rsid w:val="003A032B"/>
    <w:rsid w:val="003A123A"/>
    <w:rsid w:val="003A17BA"/>
    <w:rsid w:val="003A2B31"/>
    <w:rsid w:val="003A338B"/>
    <w:rsid w:val="003A6889"/>
    <w:rsid w:val="003B0C19"/>
    <w:rsid w:val="003B1050"/>
    <w:rsid w:val="003B2665"/>
    <w:rsid w:val="003B395D"/>
    <w:rsid w:val="003B4B89"/>
    <w:rsid w:val="003B4BCD"/>
    <w:rsid w:val="003B5A92"/>
    <w:rsid w:val="003B5EBB"/>
    <w:rsid w:val="003C0811"/>
    <w:rsid w:val="003C0A3B"/>
    <w:rsid w:val="003C1AD0"/>
    <w:rsid w:val="003C368C"/>
    <w:rsid w:val="003C424B"/>
    <w:rsid w:val="003D06CD"/>
    <w:rsid w:val="003D2E96"/>
    <w:rsid w:val="003D409D"/>
    <w:rsid w:val="003D606B"/>
    <w:rsid w:val="003D7DC6"/>
    <w:rsid w:val="003E1596"/>
    <w:rsid w:val="003E7A9C"/>
    <w:rsid w:val="003F000A"/>
    <w:rsid w:val="003F214C"/>
    <w:rsid w:val="003F24E9"/>
    <w:rsid w:val="003F27BB"/>
    <w:rsid w:val="003F373A"/>
    <w:rsid w:val="003F405C"/>
    <w:rsid w:val="003F4EC3"/>
    <w:rsid w:val="003F7996"/>
    <w:rsid w:val="004003E7"/>
    <w:rsid w:val="004005F0"/>
    <w:rsid w:val="00401E13"/>
    <w:rsid w:val="00402EBF"/>
    <w:rsid w:val="004035BD"/>
    <w:rsid w:val="00403CF6"/>
    <w:rsid w:val="00404C60"/>
    <w:rsid w:val="00407DE1"/>
    <w:rsid w:val="0041011F"/>
    <w:rsid w:val="00411EC3"/>
    <w:rsid w:val="004136E5"/>
    <w:rsid w:val="00415A24"/>
    <w:rsid w:val="00417458"/>
    <w:rsid w:val="00417F0E"/>
    <w:rsid w:val="00420E73"/>
    <w:rsid w:val="0042130F"/>
    <w:rsid w:val="004229A9"/>
    <w:rsid w:val="00422B26"/>
    <w:rsid w:val="00422D8A"/>
    <w:rsid w:val="00427514"/>
    <w:rsid w:val="00427BE5"/>
    <w:rsid w:val="00431289"/>
    <w:rsid w:val="00431E1A"/>
    <w:rsid w:val="00432C25"/>
    <w:rsid w:val="004335EF"/>
    <w:rsid w:val="00433CD4"/>
    <w:rsid w:val="00435607"/>
    <w:rsid w:val="00436FBF"/>
    <w:rsid w:val="004402B6"/>
    <w:rsid w:val="00440829"/>
    <w:rsid w:val="00441B59"/>
    <w:rsid w:val="00441DDA"/>
    <w:rsid w:val="004422AA"/>
    <w:rsid w:val="00442ADE"/>
    <w:rsid w:val="00450B28"/>
    <w:rsid w:val="00452565"/>
    <w:rsid w:val="00453AC6"/>
    <w:rsid w:val="004604FC"/>
    <w:rsid w:val="00460E68"/>
    <w:rsid w:val="0046189E"/>
    <w:rsid w:val="00461F82"/>
    <w:rsid w:val="00461FDA"/>
    <w:rsid w:val="00462C8C"/>
    <w:rsid w:val="00463711"/>
    <w:rsid w:val="00464977"/>
    <w:rsid w:val="00465CF9"/>
    <w:rsid w:val="004660F0"/>
    <w:rsid w:val="0046652E"/>
    <w:rsid w:val="00466F6A"/>
    <w:rsid w:val="00467654"/>
    <w:rsid w:val="00472018"/>
    <w:rsid w:val="0047357B"/>
    <w:rsid w:val="00474615"/>
    <w:rsid w:val="00474822"/>
    <w:rsid w:val="0047573B"/>
    <w:rsid w:val="004759B0"/>
    <w:rsid w:val="00475D82"/>
    <w:rsid w:val="00481D6C"/>
    <w:rsid w:val="004830D3"/>
    <w:rsid w:val="00484395"/>
    <w:rsid w:val="00484BC2"/>
    <w:rsid w:val="00484CCE"/>
    <w:rsid w:val="00484DF7"/>
    <w:rsid w:val="0048527C"/>
    <w:rsid w:val="0048586B"/>
    <w:rsid w:val="0048591A"/>
    <w:rsid w:val="00486D78"/>
    <w:rsid w:val="00486FDD"/>
    <w:rsid w:val="0049115F"/>
    <w:rsid w:val="004919A7"/>
    <w:rsid w:val="00491D0A"/>
    <w:rsid w:val="00492389"/>
    <w:rsid w:val="004930FD"/>
    <w:rsid w:val="004935AF"/>
    <w:rsid w:val="004A1EB0"/>
    <w:rsid w:val="004A1F2A"/>
    <w:rsid w:val="004A5F88"/>
    <w:rsid w:val="004A7C63"/>
    <w:rsid w:val="004B17B0"/>
    <w:rsid w:val="004B283B"/>
    <w:rsid w:val="004B55B1"/>
    <w:rsid w:val="004B6842"/>
    <w:rsid w:val="004B6AB9"/>
    <w:rsid w:val="004B7E4B"/>
    <w:rsid w:val="004B7E8D"/>
    <w:rsid w:val="004C14AC"/>
    <w:rsid w:val="004C15E3"/>
    <w:rsid w:val="004C4829"/>
    <w:rsid w:val="004C61CF"/>
    <w:rsid w:val="004C6355"/>
    <w:rsid w:val="004D24BD"/>
    <w:rsid w:val="004D24FF"/>
    <w:rsid w:val="004D2515"/>
    <w:rsid w:val="004D2578"/>
    <w:rsid w:val="004D36B7"/>
    <w:rsid w:val="004D3FBF"/>
    <w:rsid w:val="004D42C7"/>
    <w:rsid w:val="004D768A"/>
    <w:rsid w:val="004D7922"/>
    <w:rsid w:val="004E11A4"/>
    <w:rsid w:val="004E1DAC"/>
    <w:rsid w:val="004E751F"/>
    <w:rsid w:val="004E7640"/>
    <w:rsid w:val="004F09A8"/>
    <w:rsid w:val="004F13BD"/>
    <w:rsid w:val="004F204D"/>
    <w:rsid w:val="004F235B"/>
    <w:rsid w:val="004F384C"/>
    <w:rsid w:val="004F3D85"/>
    <w:rsid w:val="004F52B0"/>
    <w:rsid w:val="004F5A94"/>
    <w:rsid w:val="005027D3"/>
    <w:rsid w:val="005037AE"/>
    <w:rsid w:val="005075AB"/>
    <w:rsid w:val="00507BB1"/>
    <w:rsid w:val="005107A8"/>
    <w:rsid w:val="0051166C"/>
    <w:rsid w:val="00513CCE"/>
    <w:rsid w:val="00513E5D"/>
    <w:rsid w:val="00514CFA"/>
    <w:rsid w:val="00517F9D"/>
    <w:rsid w:val="00520F5E"/>
    <w:rsid w:val="0052193B"/>
    <w:rsid w:val="00521F11"/>
    <w:rsid w:val="0052312D"/>
    <w:rsid w:val="00525BCD"/>
    <w:rsid w:val="00526498"/>
    <w:rsid w:val="005276FB"/>
    <w:rsid w:val="00531A94"/>
    <w:rsid w:val="005331BE"/>
    <w:rsid w:val="005348B5"/>
    <w:rsid w:val="0054000E"/>
    <w:rsid w:val="005402A3"/>
    <w:rsid w:val="00540743"/>
    <w:rsid w:val="00541566"/>
    <w:rsid w:val="00541B4C"/>
    <w:rsid w:val="00542C5F"/>
    <w:rsid w:val="00544131"/>
    <w:rsid w:val="00546028"/>
    <w:rsid w:val="005547AE"/>
    <w:rsid w:val="0055517C"/>
    <w:rsid w:val="00556E76"/>
    <w:rsid w:val="00561AAD"/>
    <w:rsid w:val="005645AE"/>
    <w:rsid w:val="00571589"/>
    <w:rsid w:val="005716E0"/>
    <w:rsid w:val="00572279"/>
    <w:rsid w:val="00572EAE"/>
    <w:rsid w:val="00573053"/>
    <w:rsid w:val="00574480"/>
    <w:rsid w:val="005747CE"/>
    <w:rsid w:val="00574D18"/>
    <w:rsid w:val="00576D9E"/>
    <w:rsid w:val="005844AC"/>
    <w:rsid w:val="00584C3D"/>
    <w:rsid w:val="00585C18"/>
    <w:rsid w:val="005868A1"/>
    <w:rsid w:val="005906C8"/>
    <w:rsid w:val="005969AF"/>
    <w:rsid w:val="0059738B"/>
    <w:rsid w:val="005A08D9"/>
    <w:rsid w:val="005A1091"/>
    <w:rsid w:val="005A113F"/>
    <w:rsid w:val="005A560A"/>
    <w:rsid w:val="005A7593"/>
    <w:rsid w:val="005B23AC"/>
    <w:rsid w:val="005B3645"/>
    <w:rsid w:val="005B4D97"/>
    <w:rsid w:val="005C1622"/>
    <w:rsid w:val="005C1DE3"/>
    <w:rsid w:val="005C1E94"/>
    <w:rsid w:val="005C3E1B"/>
    <w:rsid w:val="005C47C9"/>
    <w:rsid w:val="005C47F7"/>
    <w:rsid w:val="005D7D57"/>
    <w:rsid w:val="005E1DD4"/>
    <w:rsid w:val="005E2648"/>
    <w:rsid w:val="005E3993"/>
    <w:rsid w:val="005E55FF"/>
    <w:rsid w:val="005E5725"/>
    <w:rsid w:val="005E6757"/>
    <w:rsid w:val="005F0864"/>
    <w:rsid w:val="005F17B9"/>
    <w:rsid w:val="005F4256"/>
    <w:rsid w:val="005F5DAC"/>
    <w:rsid w:val="005F6B3C"/>
    <w:rsid w:val="005F711A"/>
    <w:rsid w:val="005F7249"/>
    <w:rsid w:val="00600C9D"/>
    <w:rsid w:val="00601155"/>
    <w:rsid w:val="00602A25"/>
    <w:rsid w:val="00602A9F"/>
    <w:rsid w:val="0060338E"/>
    <w:rsid w:val="00603784"/>
    <w:rsid w:val="0060472C"/>
    <w:rsid w:val="00605D28"/>
    <w:rsid w:val="006064AE"/>
    <w:rsid w:val="00606E40"/>
    <w:rsid w:val="00607B0D"/>
    <w:rsid w:val="00611563"/>
    <w:rsid w:val="006118C0"/>
    <w:rsid w:val="00612FCC"/>
    <w:rsid w:val="0061398C"/>
    <w:rsid w:val="00614841"/>
    <w:rsid w:val="00616124"/>
    <w:rsid w:val="00622A33"/>
    <w:rsid w:val="006233B8"/>
    <w:rsid w:val="00623CE7"/>
    <w:rsid w:val="00624BFA"/>
    <w:rsid w:val="006304E4"/>
    <w:rsid w:val="00645A40"/>
    <w:rsid w:val="00646461"/>
    <w:rsid w:val="00647D5D"/>
    <w:rsid w:val="006505E7"/>
    <w:rsid w:val="006517AC"/>
    <w:rsid w:val="00651D99"/>
    <w:rsid w:val="00651DFA"/>
    <w:rsid w:val="006642CC"/>
    <w:rsid w:val="006645B6"/>
    <w:rsid w:val="0066481B"/>
    <w:rsid w:val="00665810"/>
    <w:rsid w:val="00672940"/>
    <w:rsid w:val="00673003"/>
    <w:rsid w:val="00674307"/>
    <w:rsid w:val="006745D5"/>
    <w:rsid w:val="006771D3"/>
    <w:rsid w:val="00681548"/>
    <w:rsid w:val="00681AE7"/>
    <w:rsid w:val="00684144"/>
    <w:rsid w:val="0068780A"/>
    <w:rsid w:val="006901EF"/>
    <w:rsid w:val="006916D6"/>
    <w:rsid w:val="00693A00"/>
    <w:rsid w:val="006967BC"/>
    <w:rsid w:val="006A0AB4"/>
    <w:rsid w:val="006A22D7"/>
    <w:rsid w:val="006A4128"/>
    <w:rsid w:val="006A5626"/>
    <w:rsid w:val="006A5D98"/>
    <w:rsid w:val="006A7D3C"/>
    <w:rsid w:val="006B01E0"/>
    <w:rsid w:val="006B0ABB"/>
    <w:rsid w:val="006B0D3A"/>
    <w:rsid w:val="006B1251"/>
    <w:rsid w:val="006B1ED5"/>
    <w:rsid w:val="006B2574"/>
    <w:rsid w:val="006B3D48"/>
    <w:rsid w:val="006B46A5"/>
    <w:rsid w:val="006C39D2"/>
    <w:rsid w:val="006C4C50"/>
    <w:rsid w:val="006C4CF7"/>
    <w:rsid w:val="006C572B"/>
    <w:rsid w:val="006C61EF"/>
    <w:rsid w:val="006C7C3C"/>
    <w:rsid w:val="006D0813"/>
    <w:rsid w:val="006D1CFC"/>
    <w:rsid w:val="006E6C7F"/>
    <w:rsid w:val="006E7B27"/>
    <w:rsid w:val="006F09AE"/>
    <w:rsid w:val="006F0CA9"/>
    <w:rsid w:val="006F31E2"/>
    <w:rsid w:val="006F4049"/>
    <w:rsid w:val="006F5968"/>
    <w:rsid w:val="007009C1"/>
    <w:rsid w:val="00701F43"/>
    <w:rsid w:val="00703E27"/>
    <w:rsid w:val="007042F2"/>
    <w:rsid w:val="0070633B"/>
    <w:rsid w:val="00706463"/>
    <w:rsid w:val="0070784D"/>
    <w:rsid w:val="007109FD"/>
    <w:rsid w:val="00711374"/>
    <w:rsid w:val="007136FB"/>
    <w:rsid w:val="0071383F"/>
    <w:rsid w:val="00716756"/>
    <w:rsid w:val="00717E58"/>
    <w:rsid w:val="00722845"/>
    <w:rsid w:val="00723CC8"/>
    <w:rsid w:val="00723D69"/>
    <w:rsid w:val="007304DA"/>
    <w:rsid w:val="00731307"/>
    <w:rsid w:val="0073391B"/>
    <w:rsid w:val="00734E42"/>
    <w:rsid w:val="0073729F"/>
    <w:rsid w:val="00740396"/>
    <w:rsid w:val="0074406D"/>
    <w:rsid w:val="00745A7D"/>
    <w:rsid w:val="007470FC"/>
    <w:rsid w:val="0075095A"/>
    <w:rsid w:val="007509F0"/>
    <w:rsid w:val="00752A15"/>
    <w:rsid w:val="00752F59"/>
    <w:rsid w:val="00753258"/>
    <w:rsid w:val="00755E24"/>
    <w:rsid w:val="00756FFE"/>
    <w:rsid w:val="00762F28"/>
    <w:rsid w:val="00763030"/>
    <w:rsid w:val="0076312B"/>
    <w:rsid w:val="00763BCD"/>
    <w:rsid w:val="00763F52"/>
    <w:rsid w:val="007650F0"/>
    <w:rsid w:val="0076626C"/>
    <w:rsid w:val="007675E5"/>
    <w:rsid w:val="00767A90"/>
    <w:rsid w:val="0077012C"/>
    <w:rsid w:val="00770585"/>
    <w:rsid w:val="00772E8C"/>
    <w:rsid w:val="00774F37"/>
    <w:rsid w:val="0077557A"/>
    <w:rsid w:val="00775D66"/>
    <w:rsid w:val="007766D7"/>
    <w:rsid w:val="0077721C"/>
    <w:rsid w:val="00780991"/>
    <w:rsid w:val="00781218"/>
    <w:rsid w:val="00784517"/>
    <w:rsid w:val="00785673"/>
    <w:rsid w:val="00785ED2"/>
    <w:rsid w:val="0078629E"/>
    <w:rsid w:val="00790623"/>
    <w:rsid w:val="00792548"/>
    <w:rsid w:val="0079307D"/>
    <w:rsid w:val="0079314A"/>
    <w:rsid w:val="0079404E"/>
    <w:rsid w:val="00794A6E"/>
    <w:rsid w:val="007952EF"/>
    <w:rsid w:val="0079688C"/>
    <w:rsid w:val="00796BC7"/>
    <w:rsid w:val="00796F78"/>
    <w:rsid w:val="007979B3"/>
    <w:rsid w:val="00797DBB"/>
    <w:rsid w:val="007A0744"/>
    <w:rsid w:val="007A0E6F"/>
    <w:rsid w:val="007A3326"/>
    <w:rsid w:val="007A4F15"/>
    <w:rsid w:val="007A5E0C"/>
    <w:rsid w:val="007A64D8"/>
    <w:rsid w:val="007A6BA8"/>
    <w:rsid w:val="007A79E3"/>
    <w:rsid w:val="007B0779"/>
    <w:rsid w:val="007B0BE2"/>
    <w:rsid w:val="007B1561"/>
    <w:rsid w:val="007B1779"/>
    <w:rsid w:val="007B3C5A"/>
    <w:rsid w:val="007B608A"/>
    <w:rsid w:val="007C2896"/>
    <w:rsid w:val="007C4F6E"/>
    <w:rsid w:val="007C535E"/>
    <w:rsid w:val="007C6369"/>
    <w:rsid w:val="007D3CA2"/>
    <w:rsid w:val="007D4225"/>
    <w:rsid w:val="007D74F0"/>
    <w:rsid w:val="007E05FA"/>
    <w:rsid w:val="007E0835"/>
    <w:rsid w:val="007E41E4"/>
    <w:rsid w:val="007E6346"/>
    <w:rsid w:val="007E6372"/>
    <w:rsid w:val="007E6762"/>
    <w:rsid w:val="007E6D27"/>
    <w:rsid w:val="007E71C4"/>
    <w:rsid w:val="007E775A"/>
    <w:rsid w:val="007F02D3"/>
    <w:rsid w:val="007F0402"/>
    <w:rsid w:val="007F04B5"/>
    <w:rsid w:val="007F3323"/>
    <w:rsid w:val="0080044F"/>
    <w:rsid w:val="00800902"/>
    <w:rsid w:val="00800B91"/>
    <w:rsid w:val="008051D7"/>
    <w:rsid w:val="00806EBE"/>
    <w:rsid w:val="00810C21"/>
    <w:rsid w:val="00812739"/>
    <w:rsid w:val="00814E08"/>
    <w:rsid w:val="00815AC7"/>
    <w:rsid w:val="008162CB"/>
    <w:rsid w:val="0081657C"/>
    <w:rsid w:val="008173A5"/>
    <w:rsid w:val="00817BD1"/>
    <w:rsid w:val="00821D1F"/>
    <w:rsid w:val="00826F12"/>
    <w:rsid w:val="00827589"/>
    <w:rsid w:val="008307D0"/>
    <w:rsid w:val="00833EC0"/>
    <w:rsid w:val="00836347"/>
    <w:rsid w:val="00840869"/>
    <w:rsid w:val="00842198"/>
    <w:rsid w:val="00843B24"/>
    <w:rsid w:val="00843B28"/>
    <w:rsid w:val="00844FFD"/>
    <w:rsid w:val="008462A6"/>
    <w:rsid w:val="00846565"/>
    <w:rsid w:val="00846849"/>
    <w:rsid w:val="0084694E"/>
    <w:rsid w:val="008470AF"/>
    <w:rsid w:val="008503CB"/>
    <w:rsid w:val="00856188"/>
    <w:rsid w:val="00856477"/>
    <w:rsid w:val="00856F76"/>
    <w:rsid w:val="00860035"/>
    <w:rsid w:val="00860B96"/>
    <w:rsid w:val="008712D7"/>
    <w:rsid w:val="008715EA"/>
    <w:rsid w:val="00872BB6"/>
    <w:rsid w:val="00875174"/>
    <w:rsid w:val="008771D7"/>
    <w:rsid w:val="0087786C"/>
    <w:rsid w:val="00880A38"/>
    <w:rsid w:val="00881875"/>
    <w:rsid w:val="008824FA"/>
    <w:rsid w:val="0088458B"/>
    <w:rsid w:val="00886A33"/>
    <w:rsid w:val="00886CCB"/>
    <w:rsid w:val="00891DF5"/>
    <w:rsid w:val="008939E4"/>
    <w:rsid w:val="00895F20"/>
    <w:rsid w:val="00896373"/>
    <w:rsid w:val="0089652F"/>
    <w:rsid w:val="008967F8"/>
    <w:rsid w:val="008A2579"/>
    <w:rsid w:val="008A2602"/>
    <w:rsid w:val="008A694F"/>
    <w:rsid w:val="008B165A"/>
    <w:rsid w:val="008B3214"/>
    <w:rsid w:val="008B5E37"/>
    <w:rsid w:val="008C28E5"/>
    <w:rsid w:val="008C37A6"/>
    <w:rsid w:val="008C5251"/>
    <w:rsid w:val="008C6DBD"/>
    <w:rsid w:val="008D0356"/>
    <w:rsid w:val="008D0F77"/>
    <w:rsid w:val="008D23F4"/>
    <w:rsid w:val="008D2F54"/>
    <w:rsid w:val="008D424C"/>
    <w:rsid w:val="008D65B7"/>
    <w:rsid w:val="008E0A18"/>
    <w:rsid w:val="008E1EAE"/>
    <w:rsid w:val="008E30D3"/>
    <w:rsid w:val="008E3DA4"/>
    <w:rsid w:val="008E58DA"/>
    <w:rsid w:val="008E5D7F"/>
    <w:rsid w:val="008E615B"/>
    <w:rsid w:val="008E68FA"/>
    <w:rsid w:val="008E6D32"/>
    <w:rsid w:val="008F16E2"/>
    <w:rsid w:val="008F19BF"/>
    <w:rsid w:val="008F2077"/>
    <w:rsid w:val="008F2626"/>
    <w:rsid w:val="008F3803"/>
    <w:rsid w:val="008F5171"/>
    <w:rsid w:val="008F612B"/>
    <w:rsid w:val="008F7D50"/>
    <w:rsid w:val="00900FA3"/>
    <w:rsid w:val="00901019"/>
    <w:rsid w:val="00901C67"/>
    <w:rsid w:val="00903DD3"/>
    <w:rsid w:val="00905845"/>
    <w:rsid w:val="009067FD"/>
    <w:rsid w:val="00906F2A"/>
    <w:rsid w:val="009073A9"/>
    <w:rsid w:val="00907689"/>
    <w:rsid w:val="00913245"/>
    <w:rsid w:val="00913DBA"/>
    <w:rsid w:val="00915727"/>
    <w:rsid w:val="0091699D"/>
    <w:rsid w:val="00916DCD"/>
    <w:rsid w:val="009170C1"/>
    <w:rsid w:val="00917587"/>
    <w:rsid w:val="00920EDE"/>
    <w:rsid w:val="009227A0"/>
    <w:rsid w:val="0092381F"/>
    <w:rsid w:val="00923DF6"/>
    <w:rsid w:val="00925050"/>
    <w:rsid w:val="00925517"/>
    <w:rsid w:val="00925A47"/>
    <w:rsid w:val="00927E2D"/>
    <w:rsid w:val="00930EC0"/>
    <w:rsid w:val="0093101D"/>
    <w:rsid w:val="00931176"/>
    <w:rsid w:val="009336AA"/>
    <w:rsid w:val="00934788"/>
    <w:rsid w:val="00934DEA"/>
    <w:rsid w:val="00935E5E"/>
    <w:rsid w:val="0093771F"/>
    <w:rsid w:val="00941177"/>
    <w:rsid w:val="0094371F"/>
    <w:rsid w:val="0094376A"/>
    <w:rsid w:val="00945588"/>
    <w:rsid w:val="00945F83"/>
    <w:rsid w:val="00947402"/>
    <w:rsid w:val="009509F1"/>
    <w:rsid w:val="009518AD"/>
    <w:rsid w:val="00952810"/>
    <w:rsid w:val="00952DD4"/>
    <w:rsid w:val="00953589"/>
    <w:rsid w:val="00953F33"/>
    <w:rsid w:val="00954498"/>
    <w:rsid w:val="00954F99"/>
    <w:rsid w:val="00956023"/>
    <w:rsid w:val="009569B1"/>
    <w:rsid w:val="00960F82"/>
    <w:rsid w:val="009654B7"/>
    <w:rsid w:val="009661A2"/>
    <w:rsid w:val="009663E0"/>
    <w:rsid w:val="009712BC"/>
    <w:rsid w:val="009713DC"/>
    <w:rsid w:val="009715A0"/>
    <w:rsid w:val="00972774"/>
    <w:rsid w:val="009748E5"/>
    <w:rsid w:val="009756AB"/>
    <w:rsid w:val="00976026"/>
    <w:rsid w:val="009761FE"/>
    <w:rsid w:val="00976282"/>
    <w:rsid w:val="00976641"/>
    <w:rsid w:val="0098062C"/>
    <w:rsid w:val="0098084A"/>
    <w:rsid w:val="00980A84"/>
    <w:rsid w:val="00980D69"/>
    <w:rsid w:val="00981361"/>
    <w:rsid w:val="0098393B"/>
    <w:rsid w:val="00983B17"/>
    <w:rsid w:val="00984B9D"/>
    <w:rsid w:val="00987207"/>
    <w:rsid w:val="0099474E"/>
    <w:rsid w:val="00994C6E"/>
    <w:rsid w:val="00995094"/>
    <w:rsid w:val="0099752D"/>
    <w:rsid w:val="009A30E0"/>
    <w:rsid w:val="009A3E21"/>
    <w:rsid w:val="009A6DBD"/>
    <w:rsid w:val="009B01E4"/>
    <w:rsid w:val="009B114C"/>
    <w:rsid w:val="009B1F5C"/>
    <w:rsid w:val="009B3324"/>
    <w:rsid w:val="009B5D17"/>
    <w:rsid w:val="009B606E"/>
    <w:rsid w:val="009B6F54"/>
    <w:rsid w:val="009C022E"/>
    <w:rsid w:val="009C1871"/>
    <w:rsid w:val="009C1C61"/>
    <w:rsid w:val="009C2A27"/>
    <w:rsid w:val="009C322A"/>
    <w:rsid w:val="009D688E"/>
    <w:rsid w:val="009D7D42"/>
    <w:rsid w:val="009E2152"/>
    <w:rsid w:val="009E4BEF"/>
    <w:rsid w:val="009E5530"/>
    <w:rsid w:val="009E572B"/>
    <w:rsid w:val="009E66BF"/>
    <w:rsid w:val="009E6797"/>
    <w:rsid w:val="009E7029"/>
    <w:rsid w:val="009E77CA"/>
    <w:rsid w:val="009F032D"/>
    <w:rsid w:val="009F296D"/>
    <w:rsid w:val="009F320C"/>
    <w:rsid w:val="009F3982"/>
    <w:rsid w:val="009F41AA"/>
    <w:rsid w:val="009F4B07"/>
    <w:rsid w:val="009F595F"/>
    <w:rsid w:val="009F6D77"/>
    <w:rsid w:val="009F6F1B"/>
    <w:rsid w:val="00A009B2"/>
    <w:rsid w:val="00A01743"/>
    <w:rsid w:val="00A01ED8"/>
    <w:rsid w:val="00A046BE"/>
    <w:rsid w:val="00A048C1"/>
    <w:rsid w:val="00A057D2"/>
    <w:rsid w:val="00A05CAF"/>
    <w:rsid w:val="00A060BF"/>
    <w:rsid w:val="00A06960"/>
    <w:rsid w:val="00A06CBB"/>
    <w:rsid w:val="00A113A1"/>
    <w:rsid w:val="00A11803"/>
    <w:rsid w:val="00A1286A"/>
    <w:rsid w:val="00A139BB"/>
    <w:rsid w:val="00A14CEB"/>
    <w:rsid w:val="00A14D02"/>
    <w:rsid w:val="00A14D26"/>
    <w:rsid w:val="00A1634E"/>
    <w:rsid w:val="00A16D36"/>
    <w:rsid w:val="00A173ED"/>
    <w:rsid w:val="00A17AAC"/>
    <w:rsid w:val="00A17EC2"/>
    <w:rsid w:val="00A20BEC"/>
    <w:rsid w:val="00A2214F"/>
    <w:rsid w:val="00A221DD"/>
    <w:rsid w:val="00A24285"/>
    <w:rsid w:val="00A248D7"/>
    <w:rsid w:val="00A27A40"/>
    <w:rsid w:val="00A3249D"/>
    <w:rsid w:val="00A33596"/>
    <w:rsid w:val="00A33B6C"/>
    <w:rsid w:val="00A3412F"/>
    <w:rsid w:val="00A34B14"/>
    <w:rsid w:val="00A35361"/>
    <w:rsid w:val="00A3667A"/>
    <w:rsid w:val="00A4242C"/>
    <w:rsid w:val="00A426FD"/>
    <w:rsid w:val="00A43DC3"/>
    <w:rsid w:val="00A43F74"/>
    <w:rsid w:val="00A44823"/>
    <w:rsid w:val="00A4633C"/>
    <w:rsid w:val="00A46990"/>
    <w:rsid w:val="00A50060"/>
    <w:rsid w:val="00A50530"/>
    <w:rsid w:val="00A50973"/>
    <w:rsid w:val="00A51B67"/>
    <w:rsid w:val="00A52CA8"/>
    <w:rsid w:val="00A54D79"/>
    <w:rsid w:val="00A5632E"/>
    <w:rsid w:val="00A56B9B"/>
    <w:rsid w:val="00A61884"/>
    <w:rsid w:val="00A61F92"/>
    <w:rsid w:val="00A77022"/>
    <w:rsid w:val="00A775A6"/>
    <w:rsid w:val="00A80835"/>
    <w:rsid w:val="00A810C6"/>
    <w:rsid w:val="00A83EAC"/>
    <w:rsid w:val="00A843D9"/>
    <w:rsid w:val="00A84E68"/>
    <w:rsid w:val="00A85857"/>
    <w:rsid w:val="00A86F07"/>
    <w:rsid w:val="00A90AC6"/>
    <w:rsid w:val="00A917AA"/>
    <w:rsid w:val="00A91C3F"/>
    <w:rsid w:val="00A92D55"/>
    <w:rsid w:val="00A9418E"/>
    <w:rsid w:val="00AA0DB0"/>
    <w:rsid w:val="00AA0E4F"/>
    <w:rsid w:val="00AA0F7E"/>
    <w:rsid w:val="00AA1092"/>
    <w:rsid w:val="00AA25B2"/>
    <w:rsid w:val="00AA5033"/>
    <w:rsid w:val="00AA6893"/>
    <w:rsid w:val="00AA714C"/>
    <w:rsid w:val="00AB2304"/>
    <w:rsid w:val="00AB3084"/>
    <w:rsid w:val="00AB65AB"/>
    <w:rsid w:val="00AC0C61"/>
    <w:rsid w:val="00AC1986"/>
    <w:rsid w:val="00AC19D6"/>
    <w:rsid w:val="00AC2C90"/>
    <w:rsid w:val="00AC58EB"/>
    <w:rsid w:val="00AC62B0"/>
    <w:rsid w:val="00AC64BE"/>
    <w:rsid w:val="00AC7A43"/>
    <w:rsid w:val="00AC7AD3"/>
    <w:rsid w:val="00AD0232"/>
    <w:rsid w:val="00AD309E"/>
    <w:rsid w:val="00AD727B"/>
    <w:rsid w:val="00AE0F46"/>
    <w:rsid w:val="00AE1300"/>
    <w:rsid w:val="00AE5990"/>
    <w:rsid w:val="00AE67DE"/>
    <w:rsid w:val="00AE7DCA"/>
    <w:rsid w:val="00AF5A1B"/>
    <w:rsid w:val="00B00B63"/>
    <w:rsid w:val="00B04E07"/>
    <w:rsid w:val="00B13711"/>
    <w:rsid w:val="00B14706"/>
    <w:rsid w:val="00B157EC"/>
    <w:rsid w:val="00B1644E"/>
    <w:rsid w:val="00B17198"/>
    <w:rsid w:val="00B172D9"/>
    <w:rsid w:val="00B219A6"/>
    <w:rsid w:val="00B22A90"/>
    <w:rsid w:val="00B22AA2"/>
    <w:rsid w:val="00B26651"/>
    <w:rsid w:val="00B30A23"/>
    <w:rsid w:val="00B3110D"/>
    <w:rsid w:val="00B31E18"/>
    <w:rsid w:val="00B331B9"/>
    <w:rsid w:val="00B3399A"/>
    <w:rsid w:val="00B34D38"/>
    <w:rsid w:val="00B4122E"/>
    <w:rsid w:val="00B41ADB"/>
    <w:rsid w:val="00B43831"/>
    <w:rsid w:val="00B44E31"/>
    <w:rsid w:val="00B46518"/>
    <w:rsid w:val="00B5042C"/>
    <w:rsid w:val="00B5210D"/>
    <w:rsid w:val="00B52B4B"/>
    <w:rsid w:val="00B55A82"/>
    <w:rsid w:val="00B55F4F"/>
    <w:rsid w:val="00B56B2E"/>
    <w:rsid w:val="00B6007A"/>
    <w:rsid w:val="00B60130"/>
    <w:rsid w:val="00B6070D"/>
    <w:rsid w:val="00B611D9"/>
    <w:rsid w:val="00B62C02"/>
    <w:rsid w:val="00B63143"/>
    <w:rsid w:val="00B6327F"/>
    <w:rsid w:val="00B650B4"/>
    <w:rsid w:val="00B672B8"/>
    <w:rsid w:val="00B70046"/>
    <w:rsid w:val="00B73047"/>
    <w:rsid w:val="00B73D68"/>
    <w:rsid w:val="00B762A1"/>
    <w:rsid w:val="00B772E4"/>
    <w:rsid w:val="00B80907"/>
    <w:rsid w:val="00B811B1"/>
    <w:rsid w:val="00B81959"/>
    <w:rsid w:val="00B81DDD"/>
    <w:rsid w:val="00B848B5"/>
    <w:rsid w:val="00B90363"/>
    <w:rsid w:val="00B90A62"/>
    <w:rsid w:val="00B91207"/>
    <w:rsid w:val="00B93C83"/>
    <w:rsid w:val="00B9400A"/>
    <w:rsid w:val="00B97DB9"/>
    <w:rsid w:val="00BA1280"/>
    <w:rsid w:val="00BA2695"/>
    <w:rsid w:val="00BA353E"/>
    <w:rsid w:val="00BA706E"/>
    <w:rsid w:val="00BB1E7B"/>
    <w:rsid w:val="00BB311A"/>
    <w:rsid w:val="00BB619E"/>
    <w:rsid w:val="00BB7DCA"/>
    <w:rsid w:val="00BC18D4"/>
    <w:rsid w:val="00BC2D54"/>
    <w:rsid w:val="00BC6720"/>
    <w:rsid w:val="00BC67C3"/>
    <w:rsid w:val="00BC7C85"/>
    <w:rsid w:val="00BD05DB"/>
    <w:rsid w:val="00BD53BE"/>
    <w:rsid w:val="00BD5724"/>
    <w:rsid w:val="00BD7256"/>
    <w:rsid w:val="00BD7F5C"/>
    <w:rsid w:val="00BE13B1"/>
    <w:rsid w:val="00BE3D84"/>
    <w:rsid w:val="00BE41A8"/>
    <w:rsid w:val="00BE43B2"/>
    <w:rsid w:val="00BE4535"/>
    <w:rsid w:val="00BE5E2D"/>
    <w:rsid w:val="00BE6469"/>
    <w:rsid w:val="00BE6C76"/>
    <w:rsid w:val="00BF015E"/>
    <w:rsid w:val="00BF12DF"/>
    <w:rsid w:val="00BF19BF"/>
    <w:rsid w:val="00BF5658"/>
    <w:rsid w:val="00BF5E7F"/>
    <w:rsid w:val="00BF6460"/>
    <w:rsid w:val="00BF7A4F"/>
    <w:rsid w:val="00BF7C28"/>
    <w:rsid w:val="00C00A1F"/>
    <w:rsid w:val="00C016D2"/>
    <w:rsid w:val="00C02672"/>
    <w:rsid w:val="00C0441A"/>
    <w:rsid w:val="00C05715"/>
    <w:rsid w:val="00C05752"/>
    <w:rsid w:val="00C0636C"/>
    <w:rsid w:val="00C12974"/>
    <w:rsid w:val="00C12B58"/>
    <w:rsid w:val="00C13A68"/>
    <w:rsid w:val="00C166A6"/>
    <w:rsid w:val="00C17B22"/>
    <w:rsid w:val="00C209D2"/>
    <w:rsid w:val="00C20C59"/>
    <w:rsid w:val="00C21D76"/>
    <w:rsid w:val="00C24144"/>
    <w:rsid w:val="00C277CD"/>
    <w:rsid w:val="00C301A0"/>
    <w:rsid w:val="00C32BB0"/>
    <w:rsid w:val="00C330BB"/>
    <w:rsid w:val="00C33187"/>
    <w:rsid w:val="00C33383"/>
    <w:rsid w:val="00C34965"/>
    <w:rsid w:val="00C34D6C"/>
    <w:rsid w:val="00C35A2F"/>
    <w:rsid w:val="00C3657D"/>
    <w:rsid w:val="00C36BC1"/>
    <w:rsid w:val="00C4034B"/>
    <w:rsid w:val="00C40375"/>
    <w:rsid w:val="00C40C51"/>
    <w:rsid w:val="00C411DA"/>
    <w:rsid w:val="00C41AC5"/>
    <w:rsid w:val="00C41B1E"/>
    <w:rsid w:val="00C41E32"/>
    <w:rsid w:val="00C42432"/>
    <w:rsid w:val="00C42950"/>
    <w:rsid w:val="00C43EA7"/>
    <w:rsid w:val="00C45832"/>
    <w:rsid w:val="00C46E42"/>
    <w:rsid w:val="00C53E8A"/>
    <w:rsid w:val="00C57E07"/>
    <w:rsid w:val="00C64B8E"/>
    <w:rsid w:val="00C67F93"/>
    <w:rsid w:val="00C70DB7"/>
    <w:rsid w:val="00C72B62"/>
    <w:rsid w:val="00C734D6"/>
    <w:rsid w:val="00C74014"/>
    <w:rsid w:val="00C744A1"/>
    <w:rsid w:val="00C746A0"/>
    <w:rsid w:val="00C74FA2"/>
    <w:rsid w:val="00C75E21"/>
    <w:rsid w:val="00C80436"/>
    <w:rsid w:val="00C8056E"/>
    <w:rsid w:val="00C80C98"/>
    <w:rsid w:val="00C81843"/>
    <w:rsid w:val="00C8549D"/>
    <w:rsid w:val="00C86438"/>
    <w:rsid w:val="00C879C2"/>
    <w:rsid w:val="00C904CD"/>
    <w:rsid w:val="00C91944"/>
    <w:rsid w:val="00C944F9"/>
    <w:rsid w:val="00C94557"/>
    <w:rsid w:val="00C97070"/>
    <w:rsid w:val="00CA07C3"/>
    <w:rsid w:val="00CA1935"/>
    <w:rsid w:val="00CA3839"/>
    <w:rsid w:val="00CA4A86"/>
    <w:rsid w:val="00CA59FF"/>
    <w:rsid w:val="00CA5A66"/>
    <w:rsid w:val="00CA605B"/>
    <w:rsid w:val="00CA6180"/>
    <w:rsid w:val="00CA6190"/>
    <w:rsid w:val="00CA6D01"/>
    <w:rsid w:val="00CA7965"/>
    <w:rsid w:val="00CB054A"/>
    <w:rsid w:val="00CB093E"/>
    <w:rsid w:val="00CB30F1"/>
    <w:rsid w:val="00CB3B94"/>
    <w:rsid w:val="00CB7728"/>
    <w:rsid w:val="00CB77FE"/>
    <w:rsid w:val="00CC387A"/>
    <w:rsid w:val="00CC5C1F"/>
    <w:rsid w:val="00CD05E4"/>
    <w:rsid w:val="00CD211C"/>
    <w:rsid w:val="00CD2294"/>
    <w:rsid w:val="00CD50AB"/>
    <w:rsid w:val="00CE036A"/>
    <w:rsid w:val="00CE0FC1"/>
    <w:rsid w:val="00CE54EF"/>
    <w:rsid w:val="00CE5E55"/>
    <w:rsid w:val="00CE6105"/>
    <w:rsid w:val="00CE6A3C"/>
    <w:rsid w:val="00CF0692"/>
    <w:rsid w:val="00CF0C5B"/>
    <w:rsid w:val="00CF2A7C"/>
    <w:rsid w:val="00CF37BB"/>
    <w:rsid w:val="00CF5EBB"/>
    <w:rsid w:val="00CF692A"/>
    <w:rsid w:val="00CF6F7C"/>
    <w:rsid w:val="00CF75A7"/>
    <w:rsid w:val="00CF7A7D"/>
    <w:rsid w:val="00D03D89"/>
    <w:rsid w:val="00D05BEA"/>
    <w:rsid w:val="00D06C43"/>
    <w:rsid w:val="00D106E4"/>
    <w:rsid w:val="00D113AA"/>
    <w:rsid w:val="00D14167"/>
    <w:rsid w:val="00D15846"/>
    <w:rsid w:val="00D17544"/>
    <w:rsid w:val="00D20755"/>
    <w:rsid w:val="00D22FCF"/>
    <w:rsid w:val="00D24D0B"/>
    <w:rsid w:val="00D253AE"/>
    <w:rsid w:val="00D2745A"/>
    <w:rsid w:val="00D30120"/>
    <w:rsid w:val="00D34713"/>
    <w:rsid w:val="00D3517C"/>
    <w:rsid w:val="00D413D1"/>
    <w:rsid w:val="00D432A2"/>
    <w:rsid w:val="00D434A6"/>
    <w:rsid w:val="00D52E9F"/>
    <w:rsid w:val="00D53D32"/>
    <w:rsid w:val="00D5455D"/>
    <w:rsid w:val="00D54B74"/>
    <w:rsid w:val="00D57B37"/>
    <w:rsid w:val="00D63EAA"/>
    <w:rsid w:val="00D63EB6"/>
    <w:rsid w:val="00D72913"/>
    <w:rsid w:val="00D72CC1"/>
    <w:rsid w:val="00D74BC2"/>
    <w:rsid w:val="00D76ED2"/>
    <w:rsid w:val="00D80B36"/>
    <w:rsid w:val="00D81063"/>
    <w:rsid w:val="00D8208A"/>
    <w:rsid w:val="00D835E7"/>
    <w:rsid w:val="00D836FF"/>
    <w:rsid w:val="00D8496C"/>
    <w:rsid w:val="00D84EA5"/>
    <w:rsid w:val="00D869C6"/>
    <w:rsid w:val="00D875D6"/>
    <w:rsid w:val="00D91743"/>
    <w:rsid w:val="00D947C3"/>
    <w:rsid w:val="00D95EF9"/>
    <w:rsid w:val="00D96DE8"/>
    <w:rsid w:val="00DA2567"/>
    <w:rsid w:val="00DA3BED"/>
    <w:rsid w:val="00DA3C4A"/>
    <w:rsid w:val="00DA4515"/>
    <w:rsid w:val="00DA7FFD"/>
    <w:rsid w:val="00DC084D"/>
    <w:rsid w:val="00DC1795"/>
    <w:rsid w:val="00DC181E"/>
    <w:rsid w:val="00DC2E0A"/>
    <w:rsid w:val="00DC4081"/>
    <w:rsid w:val="00DC5AD1"/>
    <w:rsid w:val="00DD1433"/>
    <w:rsid w:val="00DD1F6D"/>
    <w:rsid w:val="00DD34E4"/>
    <w:rsid w:val="00DD422C"/>
    <w:rsid w:val="00DD42B2"/>
    <w:rsid w:val="00DD4A6D"/>
    <w:rsid w:val="00DD5324"/>
    <w:rsid w:val="00DD73E3"/>
    <w:rsid w:val="00DD7941"/>
    <w:rsid w:val="00DD7A95"/>
    <w:rsid w:val="00DE13ED"/>
    <w:rsid w:val="00DE1926"/>
    <w:rsid w:val="00DE476C"/>
    <w:rsid w:val="00DE6AEF"/>
    <w:rsid w:val="00DF2316"/>
    <w:rsid w:val="00DF2461"/>
    <w:rsid w:val="00DF2FB5"/>
    <w:rsid w:val="00DF3233"/>
    <w:rsid w:val="00DF3C5D"/>
    <w:rsid w:val="00DF5F49"/>
    <w:rsid w:val="00DF61F1"/>
    <w:rsid w:val="00E00932"/>
    <w:rsid w:val="00E0115E"/>
    <w:rsid w:val="00E0139C"/>
    <w:rsid w:val="00E01934"/>
    <w:rsid w:val="00E02360"/>
    <w:rsid w:val="00E02EB9"/>
    <w:rsid w:val="00E03F2A"/>
    <w:rsid w:val="00E05B4A"/>
    <w:rsid w:val="00E064CA"/>
    <w:rsid w:val="00E12634"/>
    <w:rsid w:val="00E127BC"/>
    <w:rsid w:val="00E15352"/>
    <w:rsid w:val="00E15E08"/>
    <w:rsid w:val="00E16CB7"/>
    <w:rsid w:val="00E179D6"/>
    <w:rsid w:val="00E227CF"/>
    <w:rsid w:val="00E23E72"/>
    <w:rsid w:val="00E2445E"/>
    <w:rsid w:val="00E2691D"/>
    <w:rsid w:val="00E271CD"/>
    <w:rsid w:val="00E307A3"/>
    <w:rsid w:val="00E307AB"/>
    <w:rsid w:val="00E30DFD"/>
    <w:rsid w:val="00E31C92"/>
    <w:rsid w:val="00E33E41"/>
    <w:rsid w:val="00E34E77"/>
    <w:rsid w:val="00E3770B"/>
    <w:rsid w:val="00E412ED"/>
    <w:rsid w:val="00E4541C"/>
    <w:rsid w:val="00E4668E"/>
    <w:rsid w:val="00E47CA9"/>
    <w:rsid w:val="00E50079"/>
    <w:rsid w:val="00E52CB6"/>
    <w:rsid w:val="00E568C5"/>
    <w:rsid w:val="00E56AE6"/>
    <w:rsid w:val="00E57988"/>
    <w:rsid w:val="00E6366E"/>
    <w:rsid w:val="00E63B67"/>
    <w:rsid w:val="00E63E27"/>
    <w:rsid w:val="00E65B0F"/>
    <w:rsid w:val="00E668DF"/>
    <w:rsid w:val="00E7222B"/>
    <w:rsid w:val="00E737C8"/>
    <w:rsid w:val="00E752D6"/>
    <w:rsid w:val="00E76A35"/>
    <w:rsid w:val="00E77A53"/>
    <w:rsid w:val="00E77CDA"/>
    <w:rsid w:val="00E8089E"/>
    <w:rsid w:val="00E82152"/>
    <w:rsid w:val="00E830F2"/>
    <w:rsid w:val="00E83D04"/>
    <w:rsid w:val="00E842A9"/>
    <w:rsid w:val="00E86E56"/>
    <w:rsid w:val="00E8751B"/>
    <w:rsid w:val="00E87A46"/>
    <w:rsid w:val="00E92710"/>
    <w:rsid w:val="00E92B0A"/>
    <w:rsid w:val="00E938C8"/>
    <w:rsid w:val="00E9396A"/>
    <w:rsid w:val="00E93C57"/>
    <w:rsid w:val="00E9495A"/>
    <w:rsid w:val="00E94DA3"/>
    <w:rsid w:val="00E9756B"/>
    <w:rsid w:val="00EA0AD1"/>
    <w:rsid w:val="00EA255B"/>
    <w:rsid w:val="00EA770D"/>
    <w:rsid w:val="00EA7E2E"/>
    <w:rsid w:val="00EB06AE"/>
    <w:rsid w:val="00EB4214"/>
    <w:rsid w:val="00EB442D"/>
    <w:rsid w:val="00EB461D"/>
    <w:rsid w:val="00EB6EBE"/>
    <w:rsid w:val="00EB79C9"/>
    <w:rsid w:val="00EC01E4"/>
    <w:rsid w:val="00EC0B09"/>
    <w:rsid w:val="00EC46A3"/>
    <w:rsid w:val="00EC69FE"/>
    <w:rsid w:val="00EC72DE"/>
    <w:rsid w:val="00EC757B"/>
    <w:rsid w:val="00EC7C3F"/>
    <w:rsid w:val="00ED1578"/>
    <w:rsid w:val="00ED2C2C"/>
    <w:rsid w:val="00ED3B83"/>
    <w:rsid w:val="00ED4B4D"/>
    <w:rsid w:val="00ED605C"/>
    <w:rsid w:val="00ED6841"/>
    <w:rsid w:val="00EE0FB0"/>
    <w:rsid w:val="00EE4B49"/>
    <w:rsid w:val="00EE4EFE"/>
    <w:rsid w:val="00EE5C43"/>
    <w:rsid w:val="00EE5F21"/>
    <w:rsid w:val="00EE6E34"/>
    <w:rsid w:val="00EF0CBB"/>
    <w:rsid w:val="00EF2F79"/>
    <w:rsid w:val="00EF33EE"/>
    <w:rsid w:val="00EF5BD8"/>
    <w:rsid w:val="00F0436B"/>
    <w:rsid w:val="00F044CC"/>
    <w:rsid w:val="00F04E77"/>
    <w:rsid w:val="00F0516E"/>
    <w:rsid w:val="00F062D9"/>
    <w:rsid w:val="00F07127"/>
    <w:rsid w:val="00F0766E"/>
    <w:rsid w:val="00F12060"/>
    <w:rsid w:val="00F21D41"/>
    <w:rsid w:val="00F22469"/>
    <w:rsid w:val="00F22B3D"/>
    <w:rsid w:val="00F30EEF"/>
    <w:rsid w:val="00F32263"/>
    <w:rsid w:val="00F327AE"/>
    <w:rsid w:val="00F32DF4"/>
    <w:rsid w:val="00F3562D"/>
    <w:rsid w:val="00F36CE9"/>
    <w:rsid w:val="00F37D62"/>
    <w:rsid w:val="00F43892"/>
    <w:rsid w:val="00F44802"/>
    <w:rsid w:val="00F44A67"/>
    <w:rsid w:val="00F452EF"/>
    <w:rsid w:val="00F46F6F"/>
    <w:rsid w:val="00F46F8C"/>
    <w:rsid w:val="00F53BF3"/>
    <w:rsid w:val="00F55FF8"/>
    <w:rsid w:val="00F56452"/>
    <w:rsid w:val="00F60F4E"/>
    <w:rsid w:val="00F62B7F"/>
    <w:rsid w:val="00F63D0F"/>
    <w:rsid w:val="00F64D22"/>
    <w:rsid w:val="00F6570E"/>
    <w:rsid w:val="00F702D4"/>
    <w:rsid w:val="00F718A0"/>
    <w:rsid w:val="00F72A30"/>
    <w:rsid w:val="00F72EA8"/>
    <w:rsid w:val="00F74956"/>
    <w:rsid w:val="00F762CE"/>
    <w:rsid w:val="00F80EF6"/>
    <w:rsid w:val="00F813D9"/>
    <w:rsid w:val="00F82719"/>
    <w:rsid w:val="00F8326A"/>
    <w:rsid w:val="00F833E0"/>
    <w:rsid w:val="00F8358A"/>
    <w:rsid w:val="00F87C81"/>
    <w:rsid w:val="00F908FE"/>
    <w:rsid w:val="00F90D03"/>
    <w:rsid w:val="00F925C5"/>
    <w:rsid w:val="00F94B14"/>
    <w:rsid w:val="00F96439"/>
    <w:rsid w:val="00FA0825"/>
    <w:rsid w:val="00FA35D2"/>
    <w:rsid w:val="00FA43F2"/>
    <w:rsid w:val="00FA5E30"/>
    <w:rsid w:val="00FA70CD"/>
    <w:rsid w:val="00FB064D"/>
    <w:rsid w:val="00FB1C54"/>
    <w:rsid w:val="00FB2E7C"/>
    <w:rsid w:val="00FB3645"/>
    <w:rsid w:val="00FB3AF7"/>
    <w:rsid w:val="00FB3F40"/>
    <w:rsid w:val="00FB4649"/>
    <w:rsid w:val="00FC2BF3"/>
    <w:rsid w:val="00FC3DFA"/>
    <w:rsid w:val="00FC48AB"/>
    <w:rsid w:val="00FC4A85"/>
    <w:rsid w:val="00FC59BE"/>
    <w:rsid w:val="00FC6F08"/>
    <w:rsid w:val="00FD15F9"/>
    <w:rsid w:val="00FD3BEB"/>
    <w:rsid w:val="00FE0B25"/>
    <w:rsid w:val="00FE402B"/>
    <w:rsid w:val="00FE421A"/>
    <w:rsid w:val="00FE4EC6"/>
    <w:rsid w:val="00FE4FF5"/>
    <w:rsid w:val="00FE6DF0"/>
    <w:rsid w:val="00FE7B78"/>
    <w:rsid w:val="00FE7D73"/>
    <w:rsid w:val="00FE7F2C"/>
    <w:rsid w:val="00FF02C7"/>
    <w:rsid w:val="00FF216C"/>
    <w:rsid w:val="00FF2B6C"/>
    <w:rsid w:val="00FF302D"/>
    <w:rsid w:val="00FF4067"/>
    <w:rsid w:val="00FF4589"/>
    <w:rsid w:val="00FF4D26"/>
    <w:rsid w:val="00FF52DA"/>
    <w:rsid w:val="00FF7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3f7f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20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1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0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2304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B1644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23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BEF"/>
  </w:style>
  <w:style w:type="paragraph" w:styleId="Footer">
    <w:name w:val="footer"/>
    <w:basedOn w:val="Normal"/>
    <w:link w:val="FooterChar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BEF"/>
  </w:style>
  <w:style w:type="character" w:styleId="CommentReference">
    <w:name w:val="annotation reference"/>
    <w:basedOn w:val="DefaultParagraphFont"/>
    <w:uiPriority w:val="99"/>
    <w:semiHidden/>
    <w:unhideWhenUsed/>
    <w:rsid w:val="00D96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D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DE8"/>
    <w:rPr>
      <w:b/>
      <w:bCs/>
      <w:sz w:val="20"/>
      <w:szCs w:val="20"/>
    </w:rPr>
  </w:style>
  <w:style w:type="character" w:customStyle="1" w:styleId="WW8Num1z0">
    <w:name w:val="WW8Num1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DD422C"/>
    <w:rPr>
      <w:rFonts w:ascii="Courier New" w:hAnsi="Courier New" w:cs="Courier New" w:hint="default"/>
    </w:rPr>
  </w:style>
  <w:style w:type="character" w:customStyle="1" w:styleId="WW8Num1z2">
    <w:name w:val="WW8Num1z2"/>
    <w:rsid w:val="00DD422C"/>
    <w:rPr>
      <w:rFonts w:ascii="Wingdings" w:hAnsi="Wingdings" w:cs="Wingdings" w:hint="default"/>
    </w:rPr>
  </w:style>
  <w:style w:type="character" w:customStyle="1" w:styleId="WW8Num1z3">
    <w:name w:val="WW8Num1z3"/>
    <w:rsid w:val="00DD422C"/>
    <w:rPr>
      <w:rFonts w:ascii="Symbol" w:hAnsi="Symbol" w:cs="Symbol" w:hint="default"/>
    </w:rPr>
  </w:style>
  <w:style w:type="character" w:customStyle="1" w:styleId="WW8Num2z0">
    <w:name w:val="WW8Num2z0"/>
    <w:rsid w:val="00DD42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422C"/>
    <w:rPr>
      <w:rFonts w:ascii="Courier New" w:hAnsi="Courier New" w:cs="Courier New" w:hint="default"/>
    </w:rPr>
  </w:style>
  <w:style w:type="character" w:customStyle="1" w:styleId="WW8Num2z2">
    <w:name w:val="WW8Num2z2"/>
    <w:rsid w:val="00DD422C"/>
    <w:rPr>
      <w:rFonts w:ascii="Wingdings" w:hAnsi="Wingdings" w:cs="Wingdings" w:hint="default"/>
    </w:rPr>
  </w:style>
  <w:style w:type="character" w:customStyle="1" w:styleId="WW8Num2z3">
    <w:name w:val="WW8Num2z3"/>
    <w:rsid w:val="00DD422C"/>
    <w:rPr>
      <w:rFonts w:ascii="Symbol" w:hAnsi="Symbol" w:cs="Symbol" w:hint="default"/>
    </w:rPr>
  </w:style>
  <w:style w:type="character" w:customStyle="1" w:styleId="WW8Num3z0">
    <w:name w:val="WW8Num3z0"/>
    <w:rsid w:val="00DD422C"/>
    <w:rPr>
      <w:rFonts w:hint="default"/>
    </w:rPr>
  </w:style>
  <w:style w:type="character" w:customStyle="1" w:styleId="WW8Num3z1">
    <w:name w:val="WW8Num3z1"/>
    <w:rsid w:val="00DD422C"/>
  </w:style>
  <w:style w:type="character" w:customStyle="1" w:styleId="WW8Num3z2">
    <w:name w:val="WW8Num3z2"/>
    <w:rsid w:val="00DD422C"/>
  </w:style>
  <w:style w:type="character" w:customStyle="1" w:styleId="WW8Num3z3">
    <w:name w:val="WW8Num3z3"/>
    <w:rsid w:val="00DD422C"/>
  </w:style>
  <w:style w:type="character" w:customStyle="1" w:styleId="WW8Num3z4">
    <w:name w:val="WW8Num3z4"/>
    <w:rsid w:val="00DD422C"/>
  </w:style>
  <w:style w:type="character" w:customStyle="1" w:styleId="WW8Num3z5">
    <w:name w:val="WW8Num3z5"/>
    <w:rsid w:val="00DD422C"/>
  </w:style>
  <w:style w:type="character" w:customStyle="1" w:styleId="WW8Num3z6">
    <w:name w:val="WW8Num3z6"/>
    <w:rsid w:val="00DD422C"/>
  </w:style>
  <w:style w:type="character" w:customStyle="1" w:styleId="WW8Num3z7">
    <w:name w:val="WW8Num3z7"/>
    <w:rsid w:val="00DD422C"/>
  </w:style>
  <w:style w:type="character" w:customStyle="1" w:styleId="WW8Num3z8">
    <w:name w:val="WW8Num3z8"/>
    <w:rsid w:val="00DD422C"/>
  </w:style>
  <w:style w:type="character" w:customStyle="1" w:styleId="WW8Num4z0">
    <w:name w:val="WW8Num4z0"/>
    <w:rsid w:val="00DD422C"/>
    <w:rPr>
      <w:rFonts w:hint="default"/>
    </w:rPr>
  </w:style>
  <w:style w:type="character" w:customStyle="1" w:styleId="WW8Num4z1">
    <w:name w:val="WW8Num4z1"/>
    <w:rsid w:val="00DD422C"/>
  </w:style>
  <w:style w:type="character" w:customStyle="1" w:styleId="WW8Num4z2">
    <w:name w:val="WW8Num4z2"/>
    <w:rsid w:val="00DD422C"/>
  </w:style>
  <w:style w:type="character" w:customStyle="1" w:styleId="WW8Num4z3">
    <w:name w:val="WW8Num4z3"/>
    <w:rsid w:val="00DD422C"/>
  </w:style>
  <w:style w:type="character" w:customStyle="1" w:styleId="WW8Num4z4">
    <w:name w:val="WW8Num4z4"/>
    <w:rsid w:val="00DD422C"/>
  </w:style>
  <w:style w:type="character" w:customStyle="1" w:styleId="WW8Num4z5">
    <w:name w:val="WW8Num4z5"/>
    <w:rsid w:val="00DD422C"/>
  </w:style>
  <w:style w:type="character" w:customStyle="1" w:styleId="WW8Num4z6">
    <w:name w:val="WW8Num4z6"/>
    <w:rsid w:val="00DD422C"/>
  </w:style>
  <w:style w:type="character" w:customStyle="1" w:styleId="WW8Num4z7">
    <w:name w:val="WW8Num4z7"/>
    <w:rsid w:val="00DD422C"/>
  </w:style>
  <w:style w:type="character" w:customStyle="1" w:styleId="WW8Num4z8">
    <w:name w:val="WW8Num4z8"/>
    <w:rsid w:val="00DD422C"/>
  </w:style>
  <w:style w:type="character" w:customStyle="1" w:styleId="WW8Num5z0">
    <w:name w:val="WW8Num5z0"/>
    <w:rsid w:val="00DD422C"/>
    <w:rPr>
      <w:rFonts w:hint="default"/>
    </w:rPr>
  </w:style>
  <w:style w:type="character" w:customStyle="1" w:styleId="WW8Num5z1">
    <w:name w:val="WW8Num5z1"/>
    <w:rsid w:val="00DD422C"/>
  </w:style>
  <w:style w:type="character" w:customStyle="1" w:styleId="WW8Num5z2">
    <w:name w:val="WW8Num5z2"/>
    <w:rsid w:val="00DD422C"/>
  </w:style>
  <w:style w:type="character" w:customStyle="1" w:styleId="WW8Num5z3">
    <w:name w:val="WW8Num5z3"/>
    <w:rsid w:val="00DD422C"/>
  </w:style>
  <w:style w:type="character" w:customStyle="1" w:styleId="WW8Num5z4">
    <w:name w:val="WW8Num5z4"/>
    <w:rsid w:val="00DD422C"/>
  </w:style>
  <w:style w:type="character" w:customStyle="1" w:styleId="WW8Num5z5">
    <w:name w:val="WW8Num5z5"/>
    <w:rsid w:val="00DD422C"/>
  </w:style>
  <w:style w:type="character" w:customStyle="1" w:styleId="WW8Num5z6">
    <w:name w:val="WW8Num5z6"/>
    <w:rsid w:val="00DD422C"/>
  </w:style>
  <w:style w:type="character" w:customStyle="1" w:styleId="WW8Num5z7">
    <w:name w:val="WW8Num5z7"/>
    <w:rsid w:val="00DD422C"/>
  </w:style>
  <w:style w:type="character" w:customStyle="1" w:styleId="WW8Num5z8">
    <w:name w:val="WW8Num5z8"/>
    <w:rsid w:val="00DD422C"/>
  </w:style>
  <w:style w:type="character" w:customStyle="1" w:styleId="WW8Num6z0">
    <w:name w:val="WW8Num6z0"/>
    <w:rsid w:val="00DD422C"/>
    <w:rPr>
      <w:rFonts w:hint="default"/>
    </w:rPr>
  </w:style>
  <w:style w:type="character" w:customStyle="1" w:styleId="WW8Num6z1">
    <w:name w:val="WW8Num6z1"/>
    <w:rsid w:val="00DD422C"/>
  </w:style>
  <w:style w:type="character" w:customStyle="1" w:styleId="WW8Num6z2">
    <w:name w:val="WW8Num6z2"/>
    <w:rsid w:val="00DD422C"/>
  </w:style>
  <w:style w:type="character" w:customStyle="1" w:styleId="WW8Num6z3">
    <w:name w:val="WW8Num6z3"/>
    <w:rsid w:val="00DD422C"/>
  </w:style>
  <w:style w:type="character" w:customStyle="1" w:styleId="WW8Num6z4">
    <w:name w:val="WW8Num6z4"/>
    <w:rsid w:val="00DD422C"/>
  </w:style>
  <w:style w:type="character" w:customStyle="1" w:styleId="WW8Num6z5">
    <w:name w:val="WW8Num6z5"/>
    <w:rsid w:val="00DD422C"/>
  </w:style>
  <w:style w:type="character" w:customStyle="1" w:styleId="WW8Num6z6">
    <w:name w:val="WW8Num6z6"/>
    <w:rsid w:val="00DD422C"/>
  </w:style>
  <w:style w:type="character" w:customStyle="1" w:styleId="WW8Num6z7">
    <w:name w:val="WW8Num6z7"/>
    <w:rsid w:val="00DD422C"/>
  </w:style>
  <w:style w:type="character" w:customStyle="1" w:styleId="WW8Num6z8">
    <w:name w:val="WW8Num6z8"/>
    <w:rsid w:val="00DD422C"/>
  </w:style>
  <w:style w:type="character" w:customStyle="1" w:styleId="WW8Num7z0">
    <w:name w:val="WW8Num7z0"/>
    <w:rsid w:val="00DD422C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DD422C"/>
    <w:rPr>
      <w:rFonts w:ascii="Courier New" w:hAnsi="Courier New" w:cs="Courier New" w:hint="default"/>
    </w:rPr>
  </w:style>
  <w:style w:type="character" w:customStyle="1" w:styleId="WW8Num7z2">
    <w:name w:val="WW8Num7z2"/>
    <w:rsid w:val="00DD422C"/>
    <w:rPr>
      <w:rFonts w:ascii="Wingdings" w:hAnsi="Wingdings" w:cs="Wingdings" w:hint="default"/>
    </w:rPr>
  </w:style>
  <w:style w:type="character" w:customStyle="1" w:styleId="WW8Num7z3">
    <w:name w:val="WW8Num7z3"/>
    <w:rsid w:val="00DD422C"/>
    <w:rPr>
      <w:rFonts w:ascii="Symbol" w:hAnsi="Symbol" w:cs="Symbol" w:hint="default"/>
    </w:rPr>
  </w:style>
  <w:style w:type="character" w:customStyle="1" w:styleId="WW8Num8z0">
    <w:name w:val="WW8Num8z0"/>
    <w:rsid w:val="00DD422C"/>
    <w:rPr>
      <w:rFonts w:hint="default"/>
    </w:rPr>
  </w:style>
  <w:style w:type="character" w:customStyle="1" w:styleId="WW8Num8z1">
    <w:name w:val="WW8Num8z1"/>
    <w:rsid w:val="00DD422C"/>
  </w:style>
  <w:style w:type="character" w:customStyle="1" w:styleId="WW8Num8z2">
    <w:name w:val="WW8Num8z2"/>
    <w:rsid w:val="00DD422C"/>
  </w:style>
  <w:style w:type="character" w:customStyle="1" w:styleId="WW8Num8z3">
    <w:name w:val="WW8Num8z3"/>
    <w:rsid w:val="00DD422C"/>
  </w:style>
  <w:style w:type="character" w:customStyle="1" w:styleId="WW8Num8z4">
    <w:name w:val="WW8Num8z4"/>
    <w:rsid w:val="00DD422C"/>
  </w:style>
  <w:style w:type="character" w:customStyle="1" w:styleId="WW8Num8z5">
    <w:name w:val="WW8Num8z5"/>
    <w:rsid w:val="00DD422C"/>
  </w:style>
  <w:style w:type="character" w:customStyle="1" w:styleId="WW8Num8z6">
    <w:name w:val="WW8Num8z6"/>
    <w:rsid w:val="00DD422C"/>
  </w:style>
  <w:style w:type="character" w:customStyle="1" w:styleId="WW8Num8z7">
    <w:name w:val="WW8Num8z7"/>
    <w:rsid w:val="00DD422C"/>
  </w:style>
  <w:style w:type="character" w:customStyle="1" w:styleId="WW8Num8z8">
    <w:name w:val="WW8Num8z8"/>
    <w:rsid w:val="00DD422C"/>
  </w:style>
  <w:style w:type="character" w:customStyle="1" w:styleId="WW8Num9z0">
    <w:name w:val="WW8Num9z0"/>
    <w:rsid w:val="00DD422C"/>
    <w:rPr>
      <w:rFonts w:hint="default"/>
    </w:rPr>
  </w:style>
  <w:style w:type="character" w:customStyle="1" w:styleId="WW8Num9z1">
    <w:name w:val="WW8Num9z1"/>
    <w:rsid w:val="00DD422C"/>
  </w:style>
  <w:style w:type="character" w:customStyle="1" w:styleId="WW8Num9z2">
    <w:name w:val="WW8Num9z2"/>
    <w:rsid w:val="00DD422C"/>
  </w:style>
  <w:style w:type="character" w:customStyle="1" w:styleId="WW8Num9z3">
    <w:name w:val="WW8Num9z3"/>
    <w:rsid w:val="00DD422C"/>
  </w:style>
  <w:style w:type="character" w:customStyle="1" w:styleId="WW8Num9z4">
    <w:name w:val="WW8Num9z4"/>
    <w:rsid w:val="00DD422C"/>
  </w:style>
  <w:style w:type="character" w:customStyle="1" w:styleId="WW8Num9z5">
    <w:name w:val="WW8Num9z5"/>
    <w:rsid w:val="00DD422C"/>
  </w:style>
  <w:style w:type="character" w:customStyle="1" w:styleId="WW8Num9z6">
    <w:name w:val="WW8Num9z6"/>
    <w:rsid w:val="00DD422C"/>
  </w:style>
  <w:style w:type="character" w:customStyle="1" w:styleId="WW8Num9z7">
    <w:name w:val="WW8Num9z7"/>
    <w:rsid w:val="00DD422C"/>
  </w:style>
  <w:style w:type="character" w:customStyle="1" w:styleId="WW8Num9z8">
    <w:name w:val="WW8Num9z8"/>
    <w:rsid w:val="00DD422C"/>
  </w:style>
  <w:style w:type="character" w:customStyle="1" w:styleId="WW8Num10z0">
    <w:name w:val="WW8Num10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DD422C"/>
    <w:rPr>
      <w:rFonts w:ascii="Courier New" w:hAnsi="Courier New" w:cs="Courier New" w:hint="default"/>
    </w:rPr>
  </w:style>
  <w:style w:type="character" w:customStyle="1" w:styleId="WW8Num10z2">
    <w:name w:val="WW8Num10z2"/>
    <w:rsid w:val="00DD422C"/>
    <w:rPr>
      <w:rFonts w:ascii="Wingdings" w:hAnsi="Wingdings" w:cs="Wingdings" w:hint="default"/>
    </w:rPr>
  </w:style>
  <w:style w:type="character" w:customStyle="1" w:styleId="WW8Num10z3">
    <w:name w:val="WW8Num10z3"/>
    <w:rsid w:val="00DD422C"/>
    <w:rPr>
      <w:rFonts w:ascii="Symbol" w:hAnsi="Symbol" w:cs="Symbol" w:hint="default"/>
    </w:rPr>
  </w:style>
  <w:style w:type="character" w:customStyle="1" w:styleId="WW8Num11z0">
    <w:name w:val="WW8Num11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DD422C"/>
    <w:rPr>
      <w:rFonts w:ascii="Courier New" w:hAnsi="Courier New" w:cs="Courier New" w:hint="default"/>
    </w:rPr>
  </w:style>
  <w:style w:type="character" w:customStyle="1" w:styleId="WW8Num11z2">
    <w:name w:val="WW8Num11z2"/>
    <w:rsid w:val="00DD422C"/>
    <w:rPr>
      <w:rFonts w:ascii="Wingdings" w:hAnsi="Wingdings" w:cs="Wingdings" w:hint="default"/>
    </w:rPr>
  </w:style>
  <w:style w:type="character" w:customStyle="1" w:styleId="WW8Num11z3">
    <w:name w:val="WW8Num11z3"/>
    <w:rsid w:val="00DD422C"/>
    <w:rPr>
      <w:rFonts w:ascii="Symbol" w:hAnsi="Symbol" w:cs="Symbol" w:hint="default"/>
    </w:rPr>
  </w:style>
  <w:style w:type="character" w:customStyle="1" w:styleId="WW8Num12z0">
    <w:name w:val="WW8Num12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DD422C"/>
    <w:rPr>
      <w:rFonts w:ascii="Courier New" w:hAnsi="Courier New" w:cs="Courier New" w:hint="default"/>
    </w:rPr>
  </w:style>
  <w:style w:type="character" w:customStyle="1" w:styleId="WW8Num12z2">
    <w:name w:val="WW8Num12z2"/>
    <w:rsid w:val="00DD422C"/>
    <w:rPr>
      <w:rFonts w:ascii="Wingdings" w:hAnsi="Wingdings" w:cs="Wingdings" w:hint="default"/>
    </w:rPr>
  </w:style>
  <w:style w:type="character" w:customStyle="1" w:styleId="WW8Num12z3">
    <w:name w:val="WW8Num12z3"/>
    <w:rsid w:val="00DD422C"/>
    <w:rPr>
      <w:rFonts w:ascii="Symbol" w:hAnsi="Symbol" w:cs="Symbol" w:hint="default"/>
    </w:rPr>
  </w:style>
  <w:style w:type="character" w:customStyle="1" w:styleId="WW8Num13z0">
    <w:name w:val="WW8Num13z0"/>
    <w:rsid w:val="00DD422C"/>
    <w:rPr>
      <w:rFonts w:hint="default"/>
    </w:rPr>
  </w:style>
  <w:style w:type="character" w:customStyle="1" w:styleId="WW8Num13z1">
    <w:name w:val="WW8Num13z1"/>
    <w:rsid w:val="00DD422C"/>
  </w:style>
  <w:style w:type="character" w:customStyle="1" w:styleId="WW8Num13z2">
    <w:name w:val="WW8Num13z2"/>
    <w:rsid w:val="00DD422C"/>
  </w:style>
  <w:style w:type="character" w:customStyle="1" w:styleId="WW8Num13z3">
    <w:name w:val="WW8Num13z3"/>
    <w:rsid w:val="00DD422C"/>
  </w:style>
  <w:style w:type="character" w:customStyle="1" w:styleId="WW8Num13z4">
    <w:name w:val="WW8Num13z4"/>
    <w:rsid w:val="00DD422C"/>
  </w:style>
  <w:style w:type="character" w:customStyle="1" w:styleId="WW8Num13z5">
    <w:name w:val="WW8Num13z5"/>
    <w:rsid w:val="00DD422C"/>
  </w:style>
  <w:style w:type="character" w:customStyle="1" w:styleId="WW8Num13z6">
    <w:name w:val="WW8Num13z6"/>
    <w:rsid w:val="00DD422C"/>
  </w:style>
  <w:style w:type="character" w:customStyle="1" w:styleId="WW8Num13z7">
    <w:name w:val="WW8Num13z7"/>
    <w:rsid w:val="00DD422C"/>
  </w:style>
  <w:style w:type="character" w:customStyle="1" w:styleId="WW8Num13z8">
    <w:name w:val="WW8Num13z8"/>
    <w:rsid w:val="00DD422C"/>
  </w:style>
  <w:style w:type="character" w:customStyle="1" w:styleId="WW8Num14z0">
    <w:name w:val="WW8Num14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DD422C"/>
    <w:rPr>
      <w:rFonts w:ascii="Courier New" w:hAnsi="Courier New" w:cs="Courier New" w:hint="default"/>
    </w:rPr>
  </w:style>
  <w:style w:type="character" w:customStyle="1" w:styleId="WW8Num14z2">
    <w:name w:val="WW8Num14z2"/>
    <w:rsid w:val="00DD422C"/>
    <w:rPr>
      <w:rFonts w:ascii="Wingdings" w:hAnsi="Wingdings" w:cs="Wingdings" w:hint="default"/>
    </w:rPr>
  </w:style>
  <w:style w:type="character" w:customStyle="1" w:styleId="WW8Num14z3">
    <w:name w:val="WW8Num14z3"/>
    <w:rsid w:val="00DD422C"/>
    <w:rPr>
      <w:rFonts w:ascii="Symbol" w:hAnsi="Symbol" w:cs="Symbol" w:hint="default"/>
    </w:rPr>
  </w:style>
  <w:style w:type="character" w:customStyle="1" w:styleId="WW8Num15z0">
    <w:name w:val="WW8Num15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DD422C"/>
    <w:rPr>
      <w:rFonts w:ascii="Courier New" w:hAnsi="Courier New" w:cs="Courier New" w:hint="default"/>
    </w:rPr>
  </w:style>
  <w:style w:type="character" w:customStyle="1" w:styleId="WW8Num15z2">
    <w:name w:val="WW8Num15z2"/>
    <w:rsid w:val="00DD422C"/>
    <w:rPr>
      <w:rFonts w:ascii="Wingdings" w:hAnsi="Wingdings" w:cs="Wingdings" w:hint="default"/>
    </w:rPr>
  </w:style>
  <w:style w:type="character" w:customStyle="1" w:styleId="WW8Num15z3">
    <w:name w:val="WW8Num15z3"/>
    <w:rsid w:val="00DD422C"/>
    <w:rPr>
      <w:rFonts w:ascii="Symbol" w:hAnsi="Symbol" w:cs="Symbol" w:hint="default"/>
    </w:rPr>
  </w:style>
  <w:style w:type="character" w:customStyle="1" w:styleId="WW8Num16z0">
    <w:name w:val="WW8Num16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DD422C"/>
    <w:rPr>
      <w:rFonts w:ascii="Courier New" w:hAnsi="Courier New" w:cs="Courier New" w:hint="default"/>
    </w:rPr>
  </w:style>
  <w:style w:type="character" w:customStyle="1" w:styleId="WW8Num16z2">
    <w:name w:val="WW8Num16z2"/>
    <w:rsid w:val="00DD422C"/>
    <w:rPr>
      <w:rFonts w:ascii="Wingdings" w:hAnsi="Wingdings" w:cs="Wingdings" w:hint="default"/>
    </w:rPr>
  </w:style>
  <w:style w:type="character" w:customStyle="1" w:styleId="WW8Num16z3">
    <w:name w:val="WW8Num16z3"/>
    <w:rsid w:val="00DD422C"/>
    <w:rPr>
      <w:rFonts w:ascii="Symbol" w:hAnsi="Symbol" w:cs="Symbol" w:hint="default"/>
    </w:rPr>
  </w:style>
  <w:style w:type="character" w:customStyle="1" w:styleId="WW8Num17z0">
    <w:name w:val="WW8Num17z0"/>
    <w:rsid w:val="00DD422C"/>
    <w:rPr>
      <w:rFonts w:ascii="Symbol" w:eastAsia="Times New Roman" w:hAnsi="Symbol" w:cs="Times New Roman" w:hint="default"/>
    </w:rPr>
  </w:style>
  <w:style w:type="character" w:customStyle="1" w:styleId="WW8Num17z1">
    <w:name w:val="WW8Num17z1"/>
    <w:rsid w:val="00DD422C"/>
    <w:rPr>
      <w:rFonts w:ascii="Courier New" w:hAnsi="Courier New" w:cs="Courier New" w:hint="default"/>
    </w:rPr>
  </w:style>
  <w:style w:type="character" w:customStyle="1" w:styleId="WW8Num17z2">
    <w:name w:val="WW8Num17z2"/>
    <w:rsid w:val="00DD422C"/>
    <w:rPr>
      <w:rFonts w:ascii="Wingdings" w:hAnsi="Wingdings" w:cs="Wingdings" w:hint="default"/>
    </w:rPr>
  </w:style>
  <w:style w:type="character" w:customStyle="1" w:styleId="WW8Num17z3">
    <w:name w:val="WW8Num17z3"/>
    <w:rsid w:val="00DD422C"/>
    <w:rPr>
      <w:rFonts w:ascii="Symbol" w:hAnsi="Symbol" w:cs="Symbol" w:hint="default"/>
    </w:rPr>
  </w:style>
  <w:style w:type="character" w:customStyle="1" w:styleId="Zadanifontodlomka1">
    <w:name w:val="Zadani font odlomka1"/>
    <w:rsid w:val="00DD422C"/>
  </w:style>
  <w:style w:type="character" w:styleId="PageNumber">
    <w:name w:val="page number"/>
    <w:basedOn w:val="Zadanifontodlomka1"/>
    <w:rsid w:val="00DD422C"/>
  </w:style>
  <w:style w:type="paragraph" w:customStyle="1" w:styleId="Heading">
    <w:name w:val="Heading"/>
    <w:basedOn w:val="Normal"/>
    <w:next w:val="BodyText"/>
    <w:rsid w:val="00DD422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DD422C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DD42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rsid w:val="00DD422C"/>
    <w:rPr>
      <w:rFonts w:cs="Arial"/>
    </w:rPr>
  </w:style>
  <w:style w:type="paragraph" w:styleId="Caption">
    <w:name w:val="caption"/>
    <w:basedOn w:val="Normal"/>
    <w:qFormat/>
    <w:rsid w:val="00DD422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DD422C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styleId="NormalWeb">
    <w:name w:val="Normal (Web)"/>
    <w:basedOn w:val="Normal"/>
    <w:rsid w:val="00DD422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andFooter">
    <w:name w:val="Header and Footer"/>
    <w:basedOn w:val="Normal"/>
    <w:rsid w:val="00DD422C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Normal"/>
    <w:rsid w:val="00DD4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23B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erijeenospominjanje2">
    <w:name w:val="Neriješeno spominjanje2"/>
    <w:basedOn w:val="DefaultParagraphFont"/>
    <w:uiPriority w:val="99"/>
    <w:semiHidden/>
    <w:unhideWhenUsed/>
    <w:rsid w:val="0077721C"/>
    <w:rPr>
      <w:color w:val="605E5C"/>
      <w:shd w:val="clear" w:color="auto" w:fill="E1DFDD"/>
    </w:rPr>
  </w:style>
  <w:style w:type="character" w:customStyle="1" w:styleId="Nerijeenospominjanje3">
    <w:name w:val="Neriješeno spominjanje3"/>
    <w:basedOn w:val="DefaultParagraphFont"/>
    <w:uiPriority w:val="99"/>
    <w:semiHidden/>
    <w:unhideWhenUsed/>
    <w:rsid w:val="00462C8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4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3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8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0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1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Data" Target="diagrams/data1.xml"/><Relationship Id="rId22" Type="http://schemas.microsoft.com/office/2007/relationships/diagramDrawing" Target="diagrams/drawing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r-HR" sz="1400" b="1"/>
              <a:t>Prihodi za 2025. godinu (€)</a:t>
            </a:r>
          </a:p>
        </c:rich>
      </c:tx>
      <c:layout>
        <c:manualLayout>
          <c:xMode val="edge"/>
          <c:yMode val="edge"/>
          <c:x val="0.31125654425940147"/>
          <c:y val="1.8713450292397679E-2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4395280235988213E-2"/>
          <c:y val="0.14119813970622114"/>
          <c:w val="0.83716814159291986"/>
          <c:h val="0.36938564258415096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A80-494A-892A-97E9D61FEE1D}"/>
              </c:ext>
            </c:extLst>
          </c:dPt>
          <c:dPt>
            <c:idx val="1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A80-494A-892A-97E9D61FEE1D}"/>
              </c:ext>
            </c:extLst>
          </c:dPt>
          <c:dPt>
            <c:idx val="2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A80-494A-892A-97E9D61FEE1D}"/>
              </c:ext>
            </c:extLst>
          </c:dPt>
          <c:dPt>
            <c:idx val="3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A80-494A-892A-97E9D61FEE1D}"/>
              </c:ext>
            </c:extLst>
          </c:dPt>
          <c:dPt>
            <c:idx val="4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A80-494A-892A-97E9D61FEE1D}"/>
              </c:ext>
            </c:extLst>
          </c:dPt>
          <c:dPt>
            <c:idx val="5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7A80-494A-892A-97E9D61FEE1D}"/>
              </c:ext>
            </c:extLst>
          </c:dPt>
          <c:dPt>
            <c:idx val="6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7A80-494A-892A-97E9D61FEE1D}"/>
              </c:ext>
            </c:extLst>
          </c:dPt>
          <c:dPt>
            <c:idx val="7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C83D-4022-9526-FDD7E41E819A}"/>
              </c:ext>
            </c:extLst>
          </c:dPt>
          <c:dLbls>
            <c:delete val="1"/>
          </c:dLbls>
          <c:cat>
            <c:strRef>
              <c:f>List1!$A$2:$A$9</c:f>
              <c:strCache>
                <c:ptCount val="8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imovine</c:v>
                </c:pt>
                <c:pt idx="3">
                  <c:v>Prihodi od upravnih i administrativnih pristojbi, pristojbi po posebnim propisima i naknada</c:v>
                </c:pt>
                <c:pt idx="4">
                  <c:v>Prihodi od prodaje proizvoda i robe te pruženih usluga i prihodi od donacija</c:v>
                </c:pt>
                <c:pt idx="5">
                  <c:v>Prihodi od prodaje neproizvodine dugotrajne imovine</c:v>
                </c:pt>
                <c:pt idx="6">
                  <c:v>Prihodi od prodaje proizvodine dugotrajne imovine</c:v>
                </c:pt>
                <c:pt idx="7">
                  <c:v>Rezultati poslovanja</c:v>
                </c:pt>
              </c:strCache>
            </c:strRef>
          </c:cat>
          <c:val>
            <c:numRef>
              <c:f>List1!$B$2:$B$9</c:f>
              <c:numCache>
                <c:formatCode>#,##0.00</c:formatCode>
                <c:ptCount val="8"/>
                <c:pt idx="0">
                  <c:v>618800</c:v>
                </c:pt>
                <c:pt idx="1">
                  <c:v>10812869.43</c:v>
                </c:pt>
                <c:pt idx="2">
                  <c:v>395008.7</c:v>
                </c:pt>
                <c:pt idx="3">
                  <c:v>743413.26999999955</c:v>
                </c:pt>
                <c:pt idx="4">
                  <c:v>126250</c:v>
                </c:pt>
                <c:pt idx="5">
                  <c:v>370150</c:v>
                </c:pt>
                <c:pt idx="6">
                  <c:v>182000</c:v>
                </c:pt>
                <c:pt idx="7">
                  <c:v>1000000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64-42AA-958A-4E7560D6210C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8591968039393504E-2"/>
          <c:y val="0.54034866694294759"/>
          <c:w val="0.80281587810373312"/>
          <c:h val="0.44561624533775407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C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hr-HR"/>
              <a:t>                                                  </a:t>
            </a:r>
          </a:p>
        </c:rich>
      </c:tx>
      <c:layout>
        <c:manualLayout>
          <c:xMode val="edge"/>
          <c:yMode val="edge"/>
          <c:x val="0.35340304974967157"/>
          <c:y val="2.4242424242424229E-2"/>
        </c:manualLayout>
      </c:layout>
      <c:spPr>
        <a:noFill/>
        <a:ln>
          <a:noFill/>
        </a:ln>
        <a:effectLst/>
      </c:spPr>
    </c:title>
    <c:view3D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368462220368125"/>
          <c:y val="0.12437521396781939"/>
          <c:w val="0.83409726929829164"/>
          <c:h val="0.67426252424968669"/>
        </c:manualLayout>
      </c:layout>
      <c:bar3D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Prihodi poslovanja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  <a:sp3d/>
          </c:spPr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List1!$B$2:$B$6</c:f>
              <c:numCache>
                <c:formatCode>0.00</c:formatCode>
                <c:ptCount val="5"/>
                <c:pt idx="0">
                  <c:v>2660509.8299999987</c:v>
                </c:pt>
                <c:pt idx="1">
                  <c:v>4482270.91</c:v>
                </c:pt>
                <c:pt idx="2">
                  <c:v>12696341.4</c:v>
                </c:pt>
                <c:pt idx="3">
                  <c:v>11039521.4</c:v>
                </c:pt>
                <c:pt idx="4">
                  <c:v>9344699.4000000004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03B-48F0-A807-2328F2958560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Prihodi od nefinancijske imovine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  <a:sp3d/>
          </c:spPr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List1!$C$2:$C$6</c:f>
              <c:numCache>
                <c:formatCode>0.00</c:formatCode>
                <c:ptCount val="5"/>
                <c:pt idx="0">
                  <c:v>13894.96</c:v>
                </c:pt>
                <c:pt idx="1">
                  <c:v>201000</c:v>
                </c:pt>
                <c:pt idx="2">
                  <c:v>552150</c:v>
                </c:pt>
                <c:pt idx="3">
                  <c:v>482150</c:v>
                </c:pt>
                <c:pt idx="4">
                  <c:v>409150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03B-48F0-A807-2328F2958560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Primici od financijske imovine i zaduživanja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  <a:sp3d/>
          </c:spPr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List1!$D$2:$D$6</c:f>
              <c:numCache>
                <c:formatCode>0.00</c:formatCode>
                <c:ptCount val="5"/>
                <c:pt idx="0">
                  <c:v>0</c:v>
                </c:pt>
                <c:pt idx="1">
                  <c:v>1156000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760-41F0-ACAB-89F61CB64CC2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Vlastiti izvori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  <a:sp3d/>
          </c:spPr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List1!$E$2:$E$6</c:f>
              <c:numCache>
                <c:formatCode>0.00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1000000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538-4BC1-8138-FFA9953697E7}"/>
            </c:ext>
          </c:extLst>
        </c:ser>
        <c:gapWidth val="80"/>
        <c:shape val="box"/>
        <c:axId val="137731072"/>
        <c:axId val="137861760"/>
        <c:axId val="0"/>
      </c:bar3DChart>
      <c:catAx>
        <c:axId val="1377310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137861760"/>
        <c:crosses val="autoZero"/>
        <c:auto val="1"/>
        <c:lblAlgn val="ctr"/>
        <c:lblOffset val="100"/>
      </c:catAx>
      <c:valAx>
        <c:axId val="1378617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137731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</c:legendEntry>
      <c:layout>
        <c:manualLayout>
          <c:xMode val="edge"/>
          <c:yMode val="edge"/>
          <c:x val="2.7301281048478211E-2"/>
          <c:y val="0.87055757624205599"/>
          <c:w val="0.73789191913924712"/>
          <c:h val="0.1113997796907510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CS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hr-HR" sz="1400">
                <a:latin typeface="+mn-lt"/>
              </a:rPr>
              <a:t>Rashodi i izdaci (</a:t>
            </a:r>
            <a:r>
              <a:rPr lang="hr-HR" sz="1400">
                <a:latin typeface="+mn-lt"/>
                <a:cs typeface="Times New Roman" panose="02020603050405020304" pitchFamily="18" charset="0"/>
              </a:rPr>
              <a:t>€</a:t>
            </a:r>
            <a:r>
              <a:rPr lang="hr-HR" sz="1400">
                <a:latin typeface="+mn-lt"/>
              </a:rPr>
              <a:t>)</a:t>
            </a:r>
          </a:p>
        </c:rich>
      </c:tx>
      <c:layout>
        <c:manualLayout>
          <c:xMode val="edge"/>
          <c:yMode val="edge"/>
          <c:x val="0.36687560094592153"/>
          <c:y val="3.0690537084398999E-2"/>
        </c:manualLayout>
      </c:layout>
      <c:spPr>
        <a:noFill/>
        <a:ln>
          <a:noFill/>
        </a:ln>
        <a:effectLst/>
      </c:spPr>
    </c:title>
    <c:view3D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849182313749263"/>
          <c:y val="0.13725694444444456"/>
          <c:w val="0.8480039033582345"/>
          <c:h val="0.6715160214348207"/>
        </c:manualLayout>
      </c:layout>
      <c:bar3D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Rashodi poslovanja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  <a:sp3d/>
          </c:spPr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List1!$B$2:$B$6</c:f>
              <c:numCache>
                <c:formatCode>0.00</c:formatCode>
                <c:ptCount val="5"/>
                <c:pt idx="0">
                  <c:v>1027401.74</c:v>
                </c:pt>
                <c:pt idx="1">
                  <c:v>1881010.3800000001</c:v>
                </c:pt>
                <c:pt idx="2">
                  <c:v>2101816.4</c:v>
                </c:pt>
                <c:pt idx="3">
                  <c:v>2072671.4</c:v>
                </c:pt>
                <c:pt idx="4">
                  <c:v>2078524.4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C16-479E-833C-70FCE337F10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Rashodi za nabavu nefinancijske imovine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  <a:sp3d/>
          </c:spPr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List1!$C$2:$C$6</c:f>
              <c:numCache>
                <c:formatCode>0.00</c:formatCode>
                <c:ptCount val="5"/>
                <c:pt idx="0">
                  <c:v>498903.21</c:v>
                </c:pt>
                <c:pt idx="1">
                  <c:v>3824742.53</c:v>
                </c:pt>
                <c:pt idx="2">
                  <c:v>12050675</c:v>
                </c:pt>
                <c:pt idx="3">
                  <c:v>9353000</c:v>
                </c:pt>
                <c:pt idx="4">
                  <c:v>7579325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C16-479E-833C-70FCE337F108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Izdaci za financijsku imovinu i otplate zajmova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  <a:sp3d/>
          </c:spPr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List1!$D$2:$D$6</c:f>
              <c:numCache>
                <c:formatCode>0.00</c:formatCode>
                <c:ptCount val="5"/>
                <c:pt idx="0">
                  <c:v>305623.2800000002</c:v>
                </c:pt>
                <c:pt idx="1">
                  <c:v>124800</c:v>
                </c:pt>
                <c:pt idx="2">
                  <c:v>96000</c:v>
                </c:pt>
                <c:pt idx="3">
                  <c:v>96000</c:v>
                </c:pt>
                <c:pt idx="4">
                  <c:v>96000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C16-479E-833C-70FCE337F108}"/>
            </c:ext>
          </c:extLst>
        </c:ser>
        <c:gapWidth val="80"/>
        <c:shape val="box"/>
        <c:axId val="164888576"/>
        <c:axId val="164890496"/>
        <c:axId val="0"/>
      </c:bar3DChart>
      <c:catAx>
        <c:axId val="1648885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164890496"/>
        <c:crosses val="autoZero"/>
        <c:auto val="1"/>
        <c:lblAlgn val="ctr"/>
        <c:lblOffset val="100"/>
      </c:catAx>
      <c:valAx>
        <c:axId val="1648904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164888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556248837923264E-2"/>
          <c:y val="0.86859361329833806"/>
          <c:w val="0.78322392869208179"/>
          <c:h val="0.1099752300783375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C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r-HR" sz="1400"/>
              <a:t>Rashodi i izdaci za 2025. godinu (€</a:t>
            </a:r>
            <a:r>
              <a:rPr lang="hr-HR"/>
              <a:t>)</a:t>
            </a:r>
            <a:endParaRPr lang="en-US"/>
          </a:p>
        </c:rich>
      </c:tx>
      <c:layout>
        <c:manualLayout>
          <c:xMode val="edge"/>
          <c:yMode val="edge"/>
          <c:x val="0.28500903296178876"/>
          <c:y val="2.2480064651319159E-2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53532757268977793"/>
          <c:y val="0.19869839158388591"/>
          <c:w val="0.43826260353819407"/>
          <c:h val="0.61521394294378062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Prodaja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94B-4638-B7DD-A95FB814553A}"/>
              </c:ext>
            </c:extLst>
          </c:dPt>
          <c:dPt>
            <c:idx val="1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94B-4638-B7DD-A95FB814553A}"/>
              </c:ext>
            </c:extLst>
          </c:dPt>
          <c:dPt>
            <c:idx val="2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94B-4638-B7DD-A95FB814553A}"/>
              </c:ext>
            </c:extLst>
          </c:dPt>
          <c:dPt>
            <c:idx val="3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94B-4638-B7DD-A95FB814553A}"/>
              </c:ext>
            </c:extLst>
          </c:dPt>
          <c:dPt>
            <c:idx val="4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94B-4638-B7DD-A95FB814553A}"/>
              </c:ext>
            </c:extLst>
          </c:dPt>
          <c:dPt>
            <c:idx val="5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B94B-4638-B7DD-A95FB814553A}"/>
              </c:ext>
            </c:extLst>
          </c:dPt>
          <c:dPt>
            <c:idx val="6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B94B-4638-B7DD-A95FB814553A}"/>
              </c:ext>
            </c:extLst>
          </c:dPt>
          <c:dPt>
            <c:idx val="7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8104-4E6F-B51E-F63D16F8AB38}"/>
              </c:ext>
            </c:extLst>
          </c:dPt>
          <c:dPt>
            <c:idx val="8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4-4E6F-B51E-F63D16F8AB38}"/>
              </c:ext>
            </c:extLst>
          </c:dPt>
          <c:dPt>
            <c:idx val="9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9758-4C9C-AA59-A85BEFF172B3}"/>
              </c:ext>
            </c:extLst>
          </c:dPt>
          <c:dLbls>
            <c:delete val="1"/>
          </c:dLbls>
          <c:cat>
            <c:strRef>
              <c:f>List1!$A$2:$A$11</c:f>
              <c:strCache>
                <c:ptCount val="10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Naknade građanima i kućanstvima na temelju osiguranja i druge naknade</c:v>
                </c:pt>
                <c:pt idx="5">
                  <c:v>Ostali rashodi</c:v>
                </c:pt>
                <c:pt idx="6">
                  <c:v>Rashodi za nabavu neproizvedene dugotrajne imovine</c:v>
                </c:pt>
                <c:pt idx="7">
                  <c:v>Rashodi za nabavu proizvedene dugotrajne imovine</c:v>
                </c:pt>
                <c:pt idx="8">
                  <c:v>Rashodi za dodatna ulaganja na nefinancijskoj imovini</c:v>
                </c:pt>
                <c:pt idx="9">
                  <c:v>Izdaci za financijsku imovinu i otplate zajmova </c:v>
                </c:pt>
              </c:strCache>
            </c:strRef>
          </c:cat>
          <c:val>
            <c:numRef>
              <c:f>List1!$B$2:$B$11</c:f>
              <c:numCache>
                <c:formatCode>0.00</c:formatCode>
                <c:ptCount val="10"/>
                <c:pt idx="0">
                  <c:v>396918.77</c:v>
                </c:pt>
                <c:pt idx="1">
                  <c:v>1167657.6300000008</c:v>
                </c:pt>
                <c:pt idx="2">
                  <c:v>44400</c:v>
                </c:pt>
                <c:pt idx="3">
                  <c:v>42900</c:v>
                </c:pt>
                <c:pt idx="4">
                  <c:v>106200</c:v>
                </c:pt>
                <c:pt idx="5">
                  <c:v>343740</c:v>
                </c:pt>
                <c:pt idx="6">
                  <c:v>280000</c:v>
                </c:pt>
                <c:pt idx="7">
                  <c:v>11682675</c:v>
                </c:pt>
                <c:pt idx="8">
                  <c:v>88000</c:v>
                </c:pt>
                <c:pt idx="9">
                  <c:v>96000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104-4E6F-B51E-F63D16F8AB38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827317039915496E-2"/>
          <c:y val="0.12180946220249381"/>
          <c:w val="0.51443194600674869"/>
          <c:h val="0.8479733517729540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CS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5AFE97-F0BB-4CA9-8E47-8BDC6B57BC40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8531A592-3895-4E8B-AA22-952DBEDF49B4}">
      <dgm:prSet custT="1"/>
      <dgm:spPr/>
      <dgm:t>
        <a:bodyPr/>
        <a:lstStyle/>
        <a:p>
          <a:r>
            <a:rPr lang="hr-HR" sz="1200">
              <a:latin typeface="+mn-lt"/>
            </a:rPr>
            <a:t>   Program 1001 Redovna djelatnost</a:t>
          </a:r>
          <a:endParaRPr lang="hr-HR" sz="1200" b="1">
            <a:latin typeface="+mn-lt"/>
          </a:endParaRPr>
        </a:p>
      </dgm:t>
    </dgm:pt>
    <dgm:pt modelId="{9FDCA765-0902-46DE-B76B-DBAD792F8F31}" type="sibTrans" cxnId="{66CE8ADF-5F45-464D-8AEC-04481DA2E6C6}">
      <dgm:prSet/>
      <dgm:spPr/>
      <dgm:t>
        <a:bodyPr/>
        <a:lstStyle/>
        <a:p>
          <a:endParaRPr lang="hr-HR"/>
        </a:p>
      </dgm:t>
    </dgm:pt>
    <dgm:pt modelId="{E9843DE2-296E-455B-903A-FD25E162905E}" type="parTrans" cxnId="{66CE8ADF-5F45-464D-8AEC-04481DA2E6C6}">
      <dgm:prSet/>
      <dgm:spPr/>
      <dgm:t>
        <a:bodyPr/>
        <a:lstStyle/>
        <a:p>
          <a:endParaRPr lang="hr-HR"/>
        </a:p>
      </dgm:t>
    </dgm:pt>
    <dgm:pt modelId="{1D63FAF9-12E4-4951-AF4D-6E1E3C17EF73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RAZDJEL 001 </a:t>
          </a:r>
          <a:r>
            <a:rPr lang="hr-HR" sz="1200" b="1"/>
            <a:t>URED NAČELNIKA</a:t>
          </a:r>
          <a:endParaRPr lang="hr-HR" sz="1200" b="1">
            <a:latin typeface="+mn-lt"/>
          </a:endParaRPr>
        </a:p>
      </dgm:t>
    </dgm:pt>
    <dgm:pt modelId="{764BECF2-EB07-4904-B2AC-3A12189CE08D}" type="sibTrans" cxnId="{2773A53F-206F-48CB-B817-E28B62903333}">
      <dgm:prSet/>
      <dgm:spPr/>
      <dgm:t>
        <a:bodyPr/>
        <a:lstStyle/>
        <a:p>
          <a:endParaRPr lang="hr-HR"/>
        </a:p>
      </dgm:t>
    </dgm:pt>
    <dgm:pt modelId="{4E6F9294-DA13-4D78-B068-F1B6C7531806}" type="parTrans" cxnId="{2773A53F-206F-48CB-B817-E28B62903333}">
      <dgm:prSet/>
      <dgm:spPr/>
      <dgm:t>
        <a:bodyPr/>
        <a:lstStyle/>
        <a:p>
          <a:endParaRPr lang="hr-HR"/>
        </a:p>
      </dgm:t>
    </dgm:pt>
    <dgm:pt modelId="{49023BB4-3266-42E1-913E-183AA85A29B3}">
      <dgm:prSet custT="1"/>
      <dgm:spPr/>
      <dgm:t>
        <a:bodyPr/>
        <a:lstStyle/>
        <a:p>
          <a:r>
            <a:rPr lang="hr-HR" sz="1200" b="1">
              <a:latin typeface="+mn-lt"/>
            </a:rPr>
            <a:t>RAZDJEL 002  JEDINSTVENI UPRAVNI ODJEL</a:t>
          </a:r>
        </a:p>
      </dgm:t>
    </dgm:pt>
    <dgm:pt modelId="{F13626A1-0BF3-48FB-8D7C-A706FA1C8C7E}" type="parTrans" cxnId="{1552213A-F167-4949-85D6-4F46F752C9A8}">
      <dgm:prSet/>
      <dgm:spPr/>
      <dgm:t>
        <a:bodyPr/>
        <a:lstStyle/>
        <a:p>
          <a:endParaRPr lang="hr-HR"/>
        </a:p>
      </dgm:t>
    </dgm:pt>
    <dgm:pt modelId="{A2274204-E6D7-458D-962B-21A07CACCB58}" type="sibTrans" cxnId="{1552213A-F167-4949-85D6-4F46F752C9A8}">
      <dgm:prSet/>
      <dgm:spPr/>
      <dgm:t>
        <a:bodyPr/>
        <a:lstStyle/>
        <a:p>
          <a:endParaRPr lang="hr-HR"/>
        </a:p>
      </dgm:t>
    </dgm:pt>
    <dgm:pt modelId="{9B5554C2-6379-4D36-AD6B-4A064C5B7CBE}">
      <dgm:prSet custT="1"/>
      <dgm:spPr/>
      <dgm:t>
        <a:bodyPr/>
        <a:lstStyle/>
        <a:p>
          <a:r>
            <a:rPr lang="hr-HR" sz="1200">
              <a:latin typeface="+mn-lt"/>
            </a:rPr>
            <a:t>   Program 1001 Redovna djelatnost</a:t>
          </a:r>
        </a:p>
      </dgm:t>
    </dgm:pt>
    <dgm:pt modelId="{5A743D8F-7129-4D1F-8C44-0D6885ED0058}" type="parTrans" cxnId="{B3940E91-0D19-43B8-8B4A-AA8CEB28364F}">
      <dgm:prSet/>
      <dgm:spPr/>
      <dgm:t>
        <a:bodyPr/>
        <a:lstStyle/>
        <a:p>
          <a:endParaRPr lang="hr-HR"/>
        </a:p>
      </dgm:t>
    </dgm:pt>
    <dgm:pt modelId="{20C36FE6-C102-4596-99C8-D479442BF63B}" type="sibTrans" cxnId="{B3940E91-0D19-43B8-8B4A-AA8CEB28364F}">
      <dgm:prSet/>
      <dgm:spPr/>
      <dgm:t>
        <a:bodyPr/>
        <a:lstStyle/>
        <a:p>
          <a:endParaRPr lang="hr-HR"/>
        </a:p>
      </dgm:t>
    </dgm:pt>
    <dgm:pt modelId="{7AE90A80-1FA2-409A-978F-2C78C9D4E965}">
      <dgm:prSet custT="1"/>
      <dgm:spPr/>
      <dgm:t>
        <a:bodyPr/>
        <a:lstStyle/>
        <a:p>
          <a:r>
            <a:rPr lang="hr-HR" sz="1200">
              <a:latin typeface="+mn-lt"/>
            </a:rPr>
            <a:t>   Program 1002 </a:t>
          </a:r>
          <a:r>
            <a:rPr lang="hr-HR" sz="1200"/>
            <a:t>Izgradnja i održavanje nerazvrstanih cesta Općine Perušić</a:t>
          </a:r>
          <a:endParaRPr lang="hr-HR" sz="1200">
            <a:latin typeface="+mn-lt"/>
          </a:endParaRPr>
        </a:p>
      </dgm:t>
    </dgm:pt>
    <dgm:pt modelId="{DB11C56C-A3A8-4F6D-A547-E54E3640D3DA}" type="parTrans" cxnId="{9696AF7C-35FD-4C4A-BEEC-030E2CAC2250}">
      <dgm:prSet/>
      <dgm:spPr/>
      <dgm:t>
        <a:bodyPr/>
        <a:lstStyle/>
        <a:p>
          <a:endParaRPr lang="hr-HR"/>
        </a:p>
      </dgm:t>
    </dgm:pt>
    <dgm:pt modelId="{AB037938-ECDF-41D8-9D4C-1E957313D2D5}" type="sibTrans" cxnId="{9696AF7C-35FD-4C4A-BEEC-030E2CAC2250}">
      <dgm:prSet/>
      <dgm:spPr/>
      <dgm:t>
        <a:bodyPr/>
        <a:lstStyle/>
        <a:p>
          <a:endParaRPr lang="hr-HR"/>
        </a:p>
      </dgm:t>
    </dgm:pt>
    <dgm:pt modelId="{77151CEC-EDFC-479D-861E-5C636DDBD728}">
      <dgm:prSet custT="1"/>
      <dgm:spPr/>
      <dgm:t>
        <a:bodyPr/>
        <a:lstStyle/>
        <a:p>
          <a:r>
            <a:rPr lang="hr-HR" sz="1200">
              <a:latin typeface="+mn-lt"/>
            </a:rPr>
            <a:t>   Program 1004 Obnova i izgradnja općinskih groblja</a:t>
          </a:r>
        </a:p>
      </dgm:t>
    </dgm:pt>
    <dgm:pt modelId="{E2821716-AC6B-4EAF-8B13-818855B7A23F}" type="parTrans" cxnId="{CC6807ED-424A-4C4F-AADC-6A6B238C9060}">
      <dgm:prSet/>
      <dgm:spPr/>
      <dgm:t>
        <a:bodyPr/>
        <a:lstStyle/>
        <a:p>
          <a:endParaRPr lang="hr-HR"/>
        </a:p>
      </dgm:t>
    </dgm:pt>
    <dgm:pt modelId="{46E9BE2A-B92A-4B65-A9E5-7A5FB54D935D}" type="sibTrans" cxnId="{CC6807ED-424A-4C4F-AADC-6A6B238C9060}">
      <dgm:prSet/>
      <dgm:spPr/>
      <dgm:t>
        <a:bodyPr/>
        <a:lstStyle/>
        <a:p>
          <a:endParaRPr lang="hr-HR"/>
        </a:p>
      </dgm:t>
    </dgm:pt>
    <dgm:pt modelId="{EDC5CA50-1899-4594-A1A1-4A78B5B20CFA}">
      <dgm:prSet custT="1"/>
      <dgm:spPr/>
      <dgm:t>
        <a:bodyPr/>
        <a:lstStyle/>
        <a:p>
          <a:r>
            <a:rPr lang="hr-HR" sz="1200">
              <a:latin typeface="+mn-lt"/>
            </a:rPr>
            <a:t>   Program 1005 Obnova i izgradnja parkova i parkirališta</a:t>
          </a:r>
        </a:p>
      </dgm:t>
    </dgm:pt>
    <dgm:pt modelId="{57A33EF7-0DB5-4AAF-BF4C-5BD3DD2C06FC}" type="parTrans" cxnId="{87C7329D-D562-4700-800D-4694CDD069B4}">
      <dgm:prSet/>
      <dgm:spPr/>
      <dgm:t>
        <a:bodyPr/>
        <a:lstStyle/>
        <a:p>
          <a:endParaRPr lang="hr-HR"/>
        </a:p>
      </dgm:t>
    </dgm:pt>
    <dgm:pt modelId="{4D9D2BA7-D5B3-45B9-A639-3F2C8B2DA875}" type="sibTrans" cxnId="{87C7329D-D562-4700-800D-4694CDD069B4}">
      <dgm:prSet/>
      <dgm:spPr/>
      <dgm:t>
        <a:bodyPr/>
        <a:lstStyle/>
        <a:p>
          <a:endParaRPr lang="hr-HR"/>
        </a:p>
      </dgm:t>
    </dgm:pt>
    <dgm:pt modelId="{682D1C56-5121-45A6-A835-53E376565904}">
      <dgm:prSet custT="1"/>
      <dgm:spPr/>
      <dgm:t>
        <a:bodyPr/>
        <a:lstStyle/>
        <a:p>
          <a:r>
            <a:rPr lang="hr-HR" sz="1200">
              <a:latin typeface="+mn-lt"/>
            </a:rPr>
            <a:t>   Program 1007 </a:t>
          </a:r>
          <a:r>
            <a:rPr lang="hr-HR" sz="1200"/>
            <a:t>Izgradnja zelene tržnice</a:t>
          </a:r>
          <a:endParaRPr lang="hr-HR" sz="1200">
            <a:latin typeface="+mn-lt"/>
          </a:endParaRPr>
        </a:p>
      </dgm:t>
    </dgm:pt>
    <dgm:pt modelId="{01C18E56-943E-47B9-BF6C-F91D2C2ECF9B}" type="parTrans" cxnId="{FF3ED8E7-873D-49C9-B103-0C97F165EA6F}">
      <dgm:prSet/>
      <dgm:spPr/>
      <dgm:t>
        <a:bodyPr/>
        <a:lstStyle/>
        <a:p>
          <a:endParaRPr lang="hr-HR"/>
        </a:p>
      </dgm:t>
    </dgm:pt>
    <dgm:pt modelId="{08C6B75B-4A2A-4CFB-8043-734C4A8F8D23}" type="sibTrans" cxnId="{FF3ED8E7-873D-49C9-B103-0C97F165EA6F}">
      <dgm:prSet/>
      <dgm:spPr/>
      <dgm:t>
        <a:bodyPr/>
        <a:lstStyle/>
        <a:p>
          <a:endParaRPr lang="hr-HR"/>
        </a:p>
      </dgm:t>
    </dgm:pt>
    <dgm:pt modelId="{0C551F52-3FA9-4AD5-A732-B160CA2F50E2}">
      <dgm:prSet custT="1"/>
      <dgm:spPr/>
      <dgm:t>
        <a:bodyPr/>
        <a:lstStyle/>
        <a:p>
          <a:r>
            <a:rPr lang="hr-HR" sz="1200">
              <a:latin typeface="+mn-lt"/>
            </a:rPr>
            <a:t>   Program 1002 Održavanje javnih površina i parkova</a:t>
          </a:r>
        </a:p>
      </dgm:t>
    </dgm:pt>
    <dgm:pt modelId="{62CADBA6-DB08-4D7A-8ACB-6F81AA6C961B}" type="parTrans" cxnId="{FD6A0AB5-04B8-4841-8CFF-A993DED6757E}">
      <dgm:prSet/>
      <dgm:spPr/>
      <dgm:t>
        <a:bodyPr/>
        <a:lstStyle/>
        <a:p>
          <a:endParaRPr lang="hr-HR"/>
        </a:p>
      </dgm:t>
    </dgm:pt>
    <dgm:pt modelId="{A99AC35C-024D-4FED-A5B1-9060762E2B2A}" type="sibTrans" cxnId="{FD6A0AB5-04B8-4841-8CFF-A993DED6757E}">
      <dgm:prSet/>
      <dgm:spPr/>
      <dgm:t>
        <a:bodyPr/>
        <a:lstStyle/>
        <a:p>
          <a:endParaRPr lang="hr-HR"/>
        </a:p>
      </dgm:t>
    </dgm:pt>
    <dgm:pt modelId="{3A1BC528-33C5-491B-8CDA-62F4E6F37DF7}">
      <dgm:prSet custT="1"/>
      <dgm:spPr/>
      <dgm:t>
        <a:bodyPr/>
        <a:lstStyle/>
        <a:p>
          <a:r>
            <a:rPr lang="hr-HR" sz="1200">
              <a:latin typeface="+mn-lt"/>
            </a:rPr>
            <a:t>   Program 1004 Gospodarenje otpadom</a:t>
          </a:r>
        </a:p>
      </dgm:t>
    </dgm:pt>
    <dgm:pt modelId="{FA19176C-82A8-4881-A8FC-9B4F1C964EBF}" type="parTrans" cxnId="{98F79EB6-202D-4213-8E02-A78BAE4D69AB}">
      <dgm:prSet/>
      <dgm:spPr/>
      <dgm:t>
        <a:bodyPr/>
        <a:lstStyle/>
        <a:p>
          <a:endParaRPr lang="hr-HR"/>
        </a:p>
      </dgm:t>
    </dgm:pt>
    <dgm:pt modelId="{1956A401-CC5A-4173-A862-2C0A9049B791}" type="sibTrans" cxnId="{98F79EB6-202D-4213-8E02-A78BAE4D69AB}">
      <dgm:prSet/>
      <dgm:spPr/>
      <dgm:t>
        <a:bodyPr/>
        <a:lstStyle/>
        <a:p>
          <a:endParaRPr lang="hr-HR"/>
        </a:p>
      </dgm:t>
    </dgm:pt>
    <dgm:pt modelId="{66FF11E6-B036-4A8A-9942-0FC02EE5F0F8}">
      <dgm:prSet custT="1"/>
      <dgm:spPr/>
      <dgm:t>
        <a:bodyPr/>
        <a:lstStyle/>
        <a:p>
          <a:r>
            <a:rPr lang="hr-HR" sz="1200">
              <a:latin typeface="+mn-lt"/>
            </a:rPr>
            <a:t>   Program 1001 Izgradnja kanalizacije Perušić</a:t>
          </a:r>
        </a:p>
      </dgm:t>
    </dgm:pt>
    <dgm:pt modelId="{9903C1C9-C860-41B9-AC4A-399CD5D8CF7E}" type="parTrans" cxnId="{AAD04A59-7A39-4E69-BD50-DCFA8C290330}">
      <dgm:prSet/>
      <dgm:spPr/>
      <dgm:t>
        <a:bodyPr/>
        <a:lstStyle/>
        <a:p>
          <a:endParaRPr lang="hr-HR"/>
        </a:p>
      </dgm:t>
    </dgm:pt>
    <dgm:pt modelId="{D9D04646-9FEE-4850-B89F-B88E5B68B819}" type="sibTrans" cxnId="{AAD04A59-7A39-4E69-BD50-DCFA8C290330}">
      <dgm:prSet/>
      <dgm:spPr/>
      <dgm:t>
        <a:bodyPr/>
        <a:lstStyle/>
        <a:p>
          <a:endParaRPr lang="hr-HR"/>
        </a:p>
      </dgm:t>
    </dgm:pt>
    <dgm:pt modelId="{A2E50289-CD3A-4D75-8D4A-B0C37ACAB81B}">
      <dgm:prSet custT="1"/>
      <dgm:spPr/>
      <dgm:t>
        <a:bodyPr/>
        <a:lstStyle/>
        <a:p>
          <a:r>
            <a:rPr lang="hr-HR" sz="1200">
              <a:latin typeface="+mn-lt"/>
            </a:rPr>
            <a:t>   Program 1001 Nabava imovine</a:t>
          </a:r>
        </a:p>
      </dgm:t>
    </dgm:pt>
    <dgm:pt modelId="{07FAF3F7-5C33-4DDB-B9C2-516A69A42DEA}" type="parTrans" cxnId="{BDA6AFEF-6959-4559-8EC7-7016AFCFDB3A}">
      <dgm:prSet/>
      <dgm:spPr/>
      <dgm:t>
        <a:bodyPr/>
        <a:lstStyle/>
        <a:p>
          <a:endParaRPr lang="hr-HR"/>
        </a:p>
      </dgm:t>
    </dgm:pt>
    <dgm:pt modelId="{4C695249-7A05-4C1E-82BF-7D731698DCE9}" type="sibTrans" cxnId="{BDA6AFEF-6959-4559-8EC7-7016AFCFDB3A}">
      <dgm:prSet/>
      <dgm:spPr/>
      <dgm:t>
        <a:bodyPr/>
        <a:lstStyle/>
        <a:p>
          <a:endParaRPr lang="hr-HR"/>
        </a:p>
      </dgm:t>
    </dgm:pt>
    <dgm:pt modelId="{30DC1EA7-B666-4393-89BD-704DD07493EB}">
      <dgm:prSet custT="1"/>
      <dgm:spPr/>
      <dgm:t>
        <a:bodyPr/>
        <a:lstStyle/>
        <a:p>
          <a:r>
            <a:rPr lang="hr-HR" sz="1200">
              <a:latin typeface="+mn-lt"/>
            </a:rPr>
            <a:t>   Program 1002 Održavanje imovine</a:t>
          </a:r>
        </a:p>
      </dgm:t>
    </dgm:pt>
    <dgm:pt modelId="{9999C079-206C-41C6-8A54-FBF6231846EF}" type="parTrans" cxnId="{746B0C6D-6209-4B3D-9117-892FAC9323CA}">
      <dgm:prSet/>
      <dgm:spPr/>
      <dgm:t>
        <a:bodyPr/>
        <a:lstStyle/>
        <a:p>
          <a:endParaRPr lang="hr-HR"/>
        </a:p>
      </dgm:t>
    </dgm:pt>
    <dgm:pt modelId="{6FA0527D-8A2E-4D8D-9E65-C00FF542F571}" type="sibTrans" cxnId="{746B0C6D-6209-4B3D-9117-892FAC9323CA}">
      <dgm:prSet/>
      <dgm:spPr/>
      <dgm:t>
        <a:bodyPr/>
        <a:lstStyle/>
        <a:p>
          <a:endParaRPr lang="hr-HR"/>
        </a:p>
      </dgm:t>
    </dgm:pt>
    <dgm:pt modelId="{AD10E632-15C7-48C2-BF8F-94E10DEE4AC4}">
      <dgm:prSet custT="1"/>
      <dgm:spPr/>
      <dgm:t>
        <a:bodyPr/>
        <a:lstStyle/>
        <a:p>
          <a:r>
            <a:rPr lang="hr-HR" sz="1200">
              <a:latin typeface="+mn-lt"/>
            </a:rPr>
            <a:t>   Program 1001 </a:t>
          </a:r>
          <a:r>
            <a:rPr lang="hr-HR" sz="1200"/>
            <a:t>Sanacija deponije razbojište i izgradnja reciklažnog dvorišta</a:t>
          </a:r>
          <a:endParaRPr lang="hr-HR" sz="500"/>
        </a:p>
      </dgm:t>
    </dgm:pt>
    <dgm:pt modelId="{88D24BE7-5583-4587-9876-AF875671BE21}" type="parTrans" cxnId="{97F62357-DAAD-4365-A2DC-954BD2DBEF2A}">
      <dgm:prSet/>
      <dgm:spPr/>
      <dgm:t>
        <a:bodyPr/>
        <a:lstStyle/>
        <a:p>
          <a:endParaRPr lang="hr-HR"/>
        </a:p>
      </dgm:t>
    </dgm:pt>
    <dgm:pt modelId="{7A935F13-A878-4422-803C-900A31934482}" type="sibTrans" cxnId="{97F62357-DAAD-4365-A2DC-954BD2DBEF2A}">
      <dgm:prSet/>
      <dgm:spPr/>
      <dgm:t>
        <a:bodyPr/>
        <a:lstStyle/>
        <a:p>
          <a:endParaRPr lang="hr-HR"/>
        </a:p>
      </dgm:t>
    </dgm:pt>
    <dgm:pt modelId="{FA9C979A-E1DD-4DCD-B47E-9437179D37A2}">
      <dgm:prSet custT="1"/>
      <dgm:spPr/>
      <dgm:t>
        <a:bodyPr/>
        <a:lstStyle/>
        <a:p>
          <a:r>
            <a:rPr lang="hr-HR" sz="1200">
              <a:latin typeface="+mn-lt"/>
            </a:rPr>
            <a:t>   Program 1001 Izgranja planske dokumentacije</a:t>
          </a:r>
          <a:endParaRPr lang="hr-HR" sz="500"/>
        </a:p>
      </dgm:t>
    </dgm:pt>
    <dgm:pt modelId="{1CE94E0C-8AEF-4CC4-949C-B78994979FE8}" type="parTrans" cxnId="{57FF504E-309B-4DD6-957F-CB37BF165024}">
      <dgm:prSet/>
      <dgm:spPr/>
      <dgm:t>
        <a:bodyPr/>
        <a:lstStyle/>
        <a:p>
          <a:endParaRPr lang="hr-HR"/>
        </a:p>
      </dgm:t>
    </dgm:pt>
    <dgm:pt modelId="{4868A893-7433-4845-8E15-6B0FBBDECED9}" type="sibTrans" cxnId="{57FF504E-309B-4DD6-957F-CB37BF165024}">
      <dgm:prSet/>
      <dgm:spPr/>
      <dgm:t>
        <a:bodyPr/>
        <a:lstStyle/>
        <a:p>
          <a:endParaRPr lang="hr-HR"/>
        </a:p>
      </dgm:t>
    </dgm:pt>
    <dgm:pt modelId="{BC30E9AD-1190-4F1F-AF48-07707ADE68DA}">
      <dgm:prSet custT="1"/>
      <dgm:spPr/>
      <dgm:t>
        <a:bodyPr/>
        <a:lstStyle/>
        <a:p>
          <a:r>
            <a:rPr lang="hr-HR" sz="1200">
              <a:latin typeface="+mn-lt"/>
            </a:rPr>
            <a:t>   Program 1001 </a:t>
          </a:r>
          <a:r>
            <a:rPr lang="hr-HR" sz="1200"/>
            <a:t>Otkup zemljišta i projektna dokumentacija</a:t>
          </a:r>
          <a:endParaRPr lang="hr-HR" sz="500"/>
        </a:p>
      </dgm:t>
    </dgm:pt>
    <dgm:pt modelId="{DC2871EB-18A9-4B09-AC5E-8AD26C8C68A7}" type="parTrans" cxnId="{6E0ACBD2-732A-42B0-91A4-7DF9AF35C34E}">
      <dgm:prSet/>
      <dgm:spPr/>
      <dgm:t>
        <a:bodyPr/>
        <a:lstStyle/>
        <a:p>
          <a:endParaRPr lang="hr-HR"/>
        </a:p>
      </dgm:t>
    </dgm:pt>
    <dgm:pt modelId="{0CED2BF1-C3F8-4B00-AA41-1977EFE8E02B}" type="sibTrans" cxnId="{6E0ACBD2-732A-42B0-91A4-7DF9AF35C34E}">
      <dgm:prSet/>
      <dgm:spPr/>
      <dgm:t>
        <a:bodyPr/>
        <a:lstStyle/>
        <a:p>
          <a:endParaRPr lang="hr-HR"/>
        </a:p>
      </dgm:t>
    </dgm:pt>
    <dgm:pt modelId="{A521CD10-F66F-4E92-89CD-F68A4FAD556D}">
      <dgm:prSet custT="1"/>
      <dgm:spPr/>
      <dgm:t>
        <a:bodyPr/>
        <a:lstStyle/>
        <a:p>
          <a:r>
            <a:rPr lang="hr-HR" sz="1200">
              <a:latin typeface="+mn-lt"/>
            </a:rPr>
            <a:t>   Program 1002 Osnovno školstvo</a:t>
          </a:r>
          <a:endParaRPr lang="hr-HR" sz="1200"/>
        </a:p>
      </dgm:t>
    </dgm:pt>
    <dgm:pt modelId="{DB30F43A-8256-4006-B342-45F1DF680F89}" type="parTrans" cxnId="{7F22E998-23EA-46ED-9CF0-299EF111960E}">
      <dgm:prSet/>
      <dgm:spPr/>
      <dgm:t>
        <a:bodyPr/>
        <a:lstStyle/>
        <a:p>
          <a:endParaRPr lang="hr-HR"/>
        </a:p>
      </dgm:t>
    </dgm:pt>
    <dgm:pt modelId="{F4992243-63FE-4264-8014-C83C4F1884A1}" type="sibTrans" cxnId="{7F22E998-23EA-46ED-9CF0-299EF111960E}">
      <dgm:prSet/>
      <dgm:spPr/>
      <dgm:t>
        <a:bodyPr/>
        <a:lstStyle/>
        <a:p>
          <a:endParaRPr lang="hr-HR"/>
        </a:p>
      </dgm:t>
    </dgm:pt>
    <dgm:pt modelId="{200F3D50-2ED1-4960-82C1-49E970F23EA8}">
      <dgm:prSet custT="1"/>
      <dgm:spPr/>
      <dgm:t>
        <a:bodyPr/>
        <a:lstStyle/>
        <a:p>
          <a:r>
            <a:rPr lang="hr-HR" sz="1200">
              <a:latin typeface="+mn-lt"/>
            </a:rPr>
            <a:t>   Program 1003 Potrebe Općine u kulturi</a:t>
          </a:r>
          <a:endParaRPr lang="hr-HR" sz="1200"/>
        </a:p>
      </dgm:t>
    </dgm:pt>
    <dgm:pt modelId="{593D7AFF-C4FC-40A1-B712-0602FA155048}" type="parTrans" cxnId="{2FC5D5C1-8ABF-4989-9008-86E52EA9957F}">
      <dgm:prSet/>
      <dgm:spPr/>
      <dgm:t>
        <a:bodyPr/>
        <a:lstStyle/>
        <a:p>
          <a:endParaRPr lang="hr-HR"/>
        </a:p>
      </dgm:t>
    </dgm:pt>
    <dgm:pt modelId="{47B7D98E-0182-46A4-AB01-B1C735321715}" type="sibTrans" cxnId="{2FC5D5C1-8ABF-4989-9008-86E52EA9957F}">
      <dgm:prSet/>
      <dgm:spPr/>
      <dgm:t>
        <a:bodyPr/>
        <a:lstStyle/>
        <a:p>
          <a:endParaRPr lang="hr-HR"/>
        </a:p>
      </dgm:t>
    </dgm:pt>
    <dgm:pt modelId="{C80B3768-7269-4A13-AE8D-65AA5ED11461}">
      <dgm:prSet custT="1"/>
      <dgm:spPr/>
      <dgm:t>
        <a:bodyPr/>
        <a:lstStyle/>
        <a:p>
          <a:r>
            <a:rPr lang="hr-HR" sz="1200">
              <a:latin typeface="+mn-lt"/>
            </a:rPr>
            <a:t>   Program 1005 Turistička zajednica</a:t>
          </a:r>
          <a:endParaRPr lang="hr-HR" sz="1200"/>
        </a:p>
      </dgm:t>
    </dgm:pt>
    <dgm:pt modelId="{85608403-A051-4CFA-AD50-E475DF808243}" type="parTrans" cxnId="{43AA431E-6E84-410F-AC6E-5E8432726802}">
      <dgm:prSet/>
      <dgm:spPr/>
      <dgm:t>
        <a:bodyPr/>
        <a:lstStyle/>
        <a:p>
          <a:endParaRPr lang="hr-HR"/>
        </a:p>
      </dgm:t>
    </dgm:pt>
    <dgm:pt modelId="{076A78FA-FDF0-404F-8C5F-745CBF4085D3}" type="sibTrans" cxnId="{43AA431E-6E84-410F-AC6E-5E8432726802}">
      <dgm:prSet/>
      <dgm:spPr/>
      <dgm:t>
        <a:bodyPr/>
        <a:lstStyle/>
        <a:p>
          <a:endParaRPr lang="hr-HR"/>
        </a:p>
      </dgm:t>
    </dgm:pt>
    <dgm:pt modelId="{DCA1ED44-7BFE-4D58-A63B-0CABD144EB35}">
      <dgm:prSet custT="1"/>
      <dgm:spPr/>
      <dgm:t>
        <a:bodyPr/>
        <a:lstStyle/>
        <a:p>
          <a:r>
            <a:rPr lang="hr-HR" sz="1200">
              <a:latin typeface="+mn-lt"/>
            </a:rPr>
            <a:t>   Program 1001 </a:t>
          </a:r>
          <a:r>
            <a:rPr lang="hr-HR" sz="1200"/>
            <a:t>Gorska služba spašavanja</a:t>
          </a:r>
        </a:p>
      </dgm:t>
    </dgm:pt>
    <dgm:pt modelId="{805BEBDA-5CF5-42A5-A96A-748E277796D0}" type="parTrans" cxnId="{0360BD24-8576-45F9-B38C-D8AD9250C672}">
      <dgm:prSet/>
      <dgm:spPr/>
      <dgm:t>
        <a:bodyPr/>
        <a:lstStyle/>
        <a:p>
          <a:endParaRPr lang="hr-HR"/>
        </a:p>
      </dgm:t>
    </dgm:pt>
    <dgm:pt modelId="{5B3231BB-D6E8-40CB-BB40-97716E73CB03}" type="sibTrans" cxnId="{0360BD24-8576-45F9-B38C-D8AD9250C672}">
      <dgm:prSet/>
      <dgm:spPr/>
      <dgm:t>
        <a:bodyPr/>
        <a:lstStyle/>
        <a:p>
          <a:endParaRPr lang="hr-HR"/>
        </a:p>
      </dgm:t>
    </dgm:pt>
    <dgm:pt modelId="{A3BB3DE8-35D7-4DE6-B75D-4262D5B973AD}">
      <dgm:prSet custT="1"/>
      <dgm:spPr/>
      <dgm:t>
        <a:bodyPr/>
        <a:lstStyle/>
        <a:p>
          <a:r>
            <a:rPr lang="hr-HR" sz="1200">
              <a:latin typeface="+mn-lt"/>
            </a:rPr>
            <a:t>   Program 1002 </a:t>
          </a:r>
          <a:r>
            <a:rPr lang="hr-HR" sz="1200"/>
            <a:t>Civilna zaštita</a:t>
          </a:r>
        </a:p>
      </dgm:t>
    </dgm:pt>
    <dgm:pt modelId="{71464E53-66EE-45DF-9038-C95214276CD6}" type="parTrans" cxnId="{7C691665-B948-4DAF-BF2B-6F36132C123B}">
      <dgm:prSet/>
      <dgm:spPr/>
      <dgm:t>
        <a:bodyPr/>
        <a:lstStyle/>
        <a:p>
          <a:endParaRPr lang="hr-HR"/>
        </a:p>
      </dgm:t>
    </dgm:pt>
    <dgm:pt modelId="{92243723-959D-4F81-9F93-1A3F911A9420}" type="sibTrans" cxnId="{7C691665-B948-4DAF-BF2B-6F36132C123B}">
      <dgm:prSet/>
      <dgm:spPr/>
      <dgm:t>
        <a:bodyPr/>
        <a:lstStyle/>
        <a:p>
          <a:endParaRPr lang="hr-HR"/>
        </a:p>
      </dgm:t>
    </dgm:pt>
    <dgm:pt modelId="{979DBE86-312A-4F69-863B-CB612D73677B}">
      <dgm:prSet custT="1"/>
      <dgm:spPr/>
      <dgm:t>
        <a:bodyPr/>
        <a:lstStyle/>
        <a:p>
          <a:r>
            <a:rPr lang="hr-HR" sz="1200">
              <a:latin typeface="+mn-lt"/>
            </a:rPr>
            <a:t>   Program 1006 </a:t>
          </a:r>
          <a:r>
            <a:rPr lang="hr-HR" sz="1200"/>
            <a:t>Tekuće donacije vjerskim zajednicama</a:t>
          </a:r>
        </a:p>
      </dgm:t>
    </dgm:pt>
    <dgm:pt modelId="{3E174371-4513-4E49-827E-6680EA8CDF66}" type="parTrans" cxnId="{A5F54DEE-20C3-4D25-94FD-42654F5A4820}">
      <dgm:prSet/>
      <dgm:spPr/>
      <dgm:t>
        <a:bodyPr/>
        <a:lstStyle/>
        <a:p>
          <a:endParaRPr lang="hr-HR"/>
        </a:p>
      </dgm:t>
    </dgm:pt>
    <dgm:pt modelId="{B8D8B707-2FFB-4CCA-AD16-0CC39A445195}" type="sibTrans" cxnId="{A5F54DEE-20C3-4D25-94FD-42654F5A4820}">
      <dgm:prSet/>
      <dgm:spPr/>
      <dgm:t>
        <a:bodyPr/>
        <a:lstStyle/>
        <a:p>
          <a:endParaRPr lang="hr-HR"/>
        </a:p>
      </dgm:t>
    </dgm:pt>
    <dgm:pt modelId="{A8E8D061-3D68-4FE0-9C94-0754C772BDE2}">
      <dgm:prSet custT="1"/>
      <dgm:spPr/>
      <dgm:t>
        <a:bodyPr/>
        <a:lstStyle/>
        <a:p>
          <a:r>
            <a:rPr lang="hr-HR" sz="1200">
              <a:latin typeface="+mn-lt"/>
            </a:rPr>
            <a:t>   Program 1008 </a:t>
          </a:r>
          <a:r>
            <a:rPr lang="hr-HR" sz="1200"/>
            <a:t>Tekuće donacije udrugama građana i političkim strankama</a:t>
          </a:r>
        </a:p>
      </dgm:t>
    </dgm:pt>
    <dgm:pt modelId="{7624FD9D-159C-4F07-A95D-3505E71B70B9}" type="parTrans" cxnId="{6483B8CC-A094-4508-A86A-D1960011F30B}">
      <dgm:prSet/>
      <dgm:spPr/>
      <dgm:t>
        <a:bodyPr/>
        <a:lstStyle/>
        <a:p>
          <a:endParaRPr lang="hr-HR"/>
        </a:p>
      </dgm:t>
    </dgm:pt>
    <dgm:pt modelId="{403ED5B0-68DB-4D70-A735-7C6A9690B3A2}" type="sibTrans" cxnId="{6483B8CC-A094-4508-A86A-D1960011F30B}">
      <dgm:prSet/>
      <dgm:spPr/>
      <dgm:t>
        <a:bodyPr/>
        <a:lstStyle/>
        <a:p>
          <a:endParaRPr lang="hr-HR"/>
        </a:p>
      </dgm:t>
    </dgm:pt>
    <dgm:pt modelId="{469569C0-B092-44B0-B4AF-C2CCE2DD8EE7}">
      <dgm:prSet custT="1"/>
      <dgm:spPr/>
      <dgm:t>
        <a:bodyPr/>
        <a:lstStyle/>
        <a:p>
          <a:r>
            <a:rPr lang="hr-HR" sz="1200">
              <a:latin typeface="+mn-lt"/>
            </a:rPr>
            <a:t>   Program 1010 </a:t>
          </a:r>
          <a:r>
            <a:rPr lang="hr-HR" sz="1200"/>
            <a:t>Crveni križ</a:t>
          </a:r>
        </a:p>
      </dgm:t>
    </dgm:pt>
    <dgm:pt modelId="{4C99287C-E7DA-4D9C-B7DD-AF1CC0C09C62}" type="parTrans" cxnId="{2558B2EF-E47F-4513-A97E-1289AB44407B}">
      <dgm:prSet/>
      <dgm:spPr/>
      <dgm:t>
        <a:bodyPr/>
        <a:lstStyle/>
        <a:p>
          <a:endParaRPr lang="hr-HR"/>
        </a:p>
      </dgm:t>
    </dgm:pt>
    <dgm:pt modelId="{584D9864-C933-47AD-B85F-38C215BC4C87}" type="sibTrans" cxnId="{2558B2EF-E47F-4513-A97E-1289AB44407B}">
      <dgm:prSet/>
      <dgm:spPr/>
      <dgm:t>
        <a:bodyPr/>
        <a:lstStyle/>
        <a:p>
          <a:endParaRPr lang="hr-HR"/>
        </a:p>
      </dgm:t>
    </dgm:pt>
    <dgm:pt modelId="{571AF068-472E-4F4D-B5B9-63AE6154D008}">
      <dgm:prSet custT="1"/>
      <dgm:spPr/>
      <dgm:t>
        <a:bodyPr/>
        <a:lstStyle/>
        <a:p>
          <a:r>
            <a:rPr lang="hr-HR" sz="1200" b="1">
              <a:latin typeface="+mn-lt"/>
            </a:rPr>
            <a:t>GLAVA</a:t>
          </a:r>
          <a:r>
            <a:rPr lang="hr-HR" sz="1200" b="1"/>
            <a:t> 00205 DRUŠTVENE DJELETNOSTI</a:t>
          </a:r>
        </a:p>
      </dgm:t>
    </dgm:pt>
    <dgm:pt modelId="{0C719F42-3913-4E53-9629-CB03505BB6F8}" type="parTrans" cxnId="{48236C76-3300-437E-89C7-0264BB88593D}">
      <dgm:prSet/>
      <dgm:spPr/>
      <dgm:t>
        <a:bodyPr/>
        <a:lstStyle/>
        <a:p>
          <a:endParaRPr lang="hr-HR"/>
        </a:p>
      </dgm:t>
    </dgm:pt>
    <dgm:pt modelId="{BA98F4CF-CFF9-4B7D-AC8A-EFD21974690F}" type="sibTrans" cxnId="{48236C76-3300-437E-89C7-0264BB88593D}">
      <dgm:prSet/>
      <dgm:spPr/>
      <dgm:t>
        <a:bodyPr/>
        <a:lstStyle/>
        <a:p>
          <a:endParaRPr lang="hr-HR"/>
        </a:p>
      </dgm:t>
    </dgm:pt>
    <dgm:pt modelId="{3EEE17B6-B4C3-4D24-95BD-96CA3107151F}">
      <dgm:prSet custT="1"/>
      <dgm:spPr/>
      <dgm:t>
        <a:bodyPr/>
        <a:lstStyle/>
        <a:p>
          <a:r>
            <a:rPr lang="hr-HR" sz="1200">
              <a:latin typeface="+mn-lt"/>
            </a:rPr>
            <a:t>   Program 1004 </a:t>
          </a:r>
          <a:r>
            <a:rPr lang="hr-HR" sz="1200"/>
            <a:t>Javna ustanova Pećinski park Grabovača</a:t>
          </a:r>
        </a:p>
      </dgm:t>
    </dgm:pt>
    <dgm:pt modelId="{39DBD8D1-DC6B-4278-A4C7-34F7D72A5A41}" type="parTrans" cxnId="{6A567B35-348E-4E5D-BD0B-B1C7C00FD14E}">
      <dgm:prSet/>
      <dgm:spPr/>
      <dgm:t>
        <a:bodyPr/>
        <a:lstStyle/>
        <a:p>
          <a:endParaRPr lang="hr-HR"/>
        </a:p>
      </dgm:t>
    </dgm:pt>
    <dgm:pt modelId="{F875113C-8783-48C3-A4BA-0BA8256A9A84}" type="sibTrans" cxnId="{6A567B35-348E-4E5D-BD0B-B1C7C00FD14E}">
      <dgm:prSet/>
      <dgm:spPr/>
      <dgm:t>
        <a:bodyPr/>
        <a:lstStyle/>
        <a:p>
          <a:endParaRPr lang="hr-HR"/>
        </a:p>
      </dgm:t>
    </dgm:pt>
    <dgm:pt modelId="{6F5446EB-E692-413D-86FB-3B20E38560B4}">
      <dgm:prSet custT="1"/>
      <dgm:spPr/>
      <dgm:t>
        <a:bodyPr/>
        <a:lstStyle/>
        <a:p>
          <a:r>
            <a:rPr lang="hr-HR" sz="1200" b="1"/>
            <a:t>Proračunski korisnik 48179 NARODNA KNJIŽNICA OPĆINE PERUŠIĆ</a:t>
          </a:r>
        </a:p>
      </dgm:t>
    </dgm:pt>
    <dgm:pt modelId="{CF05C6D4-5CE9-405F-A3AE-A839E7773DCB}" type="parTrans" cxnId="{CA024DBD-F7F5-4D2F-A516-5238D13CDCEF}">
      <dgm:prSet/>
      <dgm:spPr/>
      <dgm:t>
        <a:bodyPr/>
        <a:lstStyle/>
        <a:p>
          <a:endParaRPr lang="hr-HR"/>
        </a:p>
      </dgm:t>
    </dgm:pt>
    <dgm:pt modelId="{BD45812F-1150-4CB0-BBF4-DCE1CD212D03}" type="sibTrans" cxnId="{CA024DBD-F7F5-4D2F-A516-5238D13CDCEF}">
      <dgm:prSet/>
      <dgm:spPr/>
      <dgm:t>
        <a:bodyPr/>
        <a:lstStyle/>
        <a:p>
          <a:endParaRPr lang="hr-HR"/>
        </a:p>
      </dgm:t>
    </dgm:pt>
    <dgm:pt modelId="{E30D1029-7B41-47AE-85A1-3E129DD905B4}">
      <dgm:prSet custT="1"/>
      <dgm:spPr/>
      <dgm:t>
        <a:bodyPr/>
        <a:lstStyle/>
        <a:p>
          <a:r>
            <a:rPr lang="hr-HR" sz="1200">
              <a:latin typeface="+mn-lt"/>
            </a:rPr>
            <a:t>   </a:t>
          </a:r>
          <a:r>
            <a:rPr lang="hr-HR" sz="1200"/>
            <a:t>Program 1006 Narodna knjižnica</a:t>
          </a:r>
        </a:p>
      </dgm:t>
    </dgm:pt>
    <dgm:pt modelId="{40E77197-54C9-4BC1-88B7-105D529E66E2}" type="parTrans" cxnId="{D672EC6F-DC66-4E9A-BECE-C7BCFF688D0E}">
      <dgm:prSet/>
      <dgm:spPr/>
      <dgm:t>
        <a:bodyPr/>
        <a:lstStyle/>
        <a:p>
          <a:endParaRPr lang="hr-HR"/>
        </a:p>
      </dgm:t>
    </dgm:pt>
    <dgm:pt modelId="{71A91C1D-EF81-44F3-8069-CACB1BF3AC46}" type="sibTrans" cxnId="{D672EC6F-DC66-4E9A-BECE-C7BCFF688D0E}">
      <dgm:prSet/>
      <dgm:spPr/>
      <dgm:t>
        <a:bodyPr/>
        <a:lstStyle/>
        <a:p>
          <a:endParaRPr lang="hr-HR"/>
        </a:p>
      </dgm:t>
    </dgm:pt>
    <dgm:pt modelId="{0690F50B-3A68-4D87-B843-0142013810B2}">
      <dgm:prSet custT="1"/>
      <dgm:spPr/>
      <dgm:t>
        <a:bodyPr/>
        <a:lstStyle/>
        <a:p>
          <a:r>
            <a:rPr lang="hr-HR" sz="1200"/>
            <a:t>   Program 1014 Pomoć obiteljima i kućanstvima </a:t>
          </a:r>
        </a:p>
      </dgm:t>
    </dgm:pt>
    <dgm:pt modelId="{4CA7AC83-2CE1-42FA-8FF9-744DFCEFEB8D}" type="parTrans" cxnId="{A5FB06DC-27D0-428E-953A-58821F38878D}">
      <dgm:prSet/>
      <dgm:spPr/>
      <dgm:t>
        <a:bodyPr/>
        <a:lstStyle/>
        <a:p>
          <a:endParaRPr lang="hr-HR"/>
        </a:p>
      </dgm:t>
    </dgm:pt>
    <dgm:pt modelId="{9680E398-0569-4839-A614-E94307409ED7}" type="sibTrans" cxnId="{A5FB06DC-27D0-428E-953A-58821F38878D}">
      <dgm:prSet/>
      <dgm:spPr/>
      <dgm:t>
        <a:bodyPr/>
        <a:lstStyle/>
        <a:p>
          <a:endParaRPr lang="hr-HR"/>
        </a:p>
      </dgm:t>
    </dgm:pt>
    <dgm:pt modelId="{B6843DB0-A860-4DD3-8153-586C208F3FB5}">
      <dgm:prSet custT="1"/>
      <dgm:spPr/>
      <dgm:t>
        <a:bodyPr/>
        <a:lstStyle/>
        <a:p>
          <a:r>
            <a:rPr lang="hr-HR" sz="1200"/>
            <a:t>   Program 1015 Ostale tekuće donacije</a:t>
          </a:r>
        </a:p>
      </dgm:t>
    </dgm:pt>
    <dgm:pt modelId="{972F2332-3DC7-435A-8324-8FAB74F4CFC0}" type="parTrans" cxnId="{B601DDBC-56DD-430C-A1D0-B9DC8AE32356}">
      <dgm:prSet/>
      <dgm:spPr/>
      <dgm:t>
        <a:bodyPr/>
        <a:lstStyle/>
        <a:p>
          <a:endParaRPr lang="hr-HR"/>
        </a:p>
      </dgm:t>
    </dgm:pt>
    <dgm:pt modelId="{4BB6FE1E-4A92-4CD0-B886-390F528775D4}" type="sibTrans" cxnId="{B601DDBC-56DD-430C-A1D0-B9DC8AE32356}">
      <dgm:prSet/>
      <dgm:spPr/>
      <dgm:t>
        <a:bodyPr/>
        <a:lstStyle/>
        <a:p>
          <a:endParaRPr lang="hr-HR"/>
        </a:p>
      </dgm:t>
    </dgm:pt>
    <dgm:pt modelId="{4D79B3DD-1F36-46FF-8E75-29D3B32D64ED}">
      <dgm:prSet custT="1"/>
      <dgm:spPr/>
      <dgm:t>
        <a:bodyPr/>
        <a:lstStyle/>
        <a:p>
          <a:r>
            <a:rPr lang="hr-HR" sz="1200"/>
            <a:t>   Program 1016 Društvo slijepih i slabovidnih</a:t>
          </a:r>
        </a:p>
      </dgm:t>
    </dgm:pt>
    <dgm:pt modelId="{F5EB0B52-298F-4B48-A8C1-9A19A38E36A4}" type="parTrans" cxnId="{61E658CA-3140-46B6-BD0E-CCDDDDC4336F}">
      <dgm:prSet/>
      <dgm:spPr/>
      <dgm:t>
        <a:bodyPr/>
        <a:lstStyle/>
        <a:p>
          <a:endParaRPr lang="hr-HR"/>
        </a:p>
      </dgm:t>
    </dgm:pt>
    <dgm:pt modelId="{38012C83-8733-46D3-BD86-EBCA0AD3EC23}" type="sibTrans" cxnId="{61E658CA-3140-46B6-BD0E-CCDDDDC4336F}">
      <dgm:prSet/>
      <dgm:spPr/>
      <dgm:t>
        <a:bodyPr/>
        <a:lstStyle/>
        <a:p>
          <a:endParaRPr lang="hr-HR"/>
        </a:p>
      </dgm:t>
    </dgm:pt>
    <dgm:pt modelId="{CDC3A6AE-94A8-4931-9DDB-F99A51AA9436}">
      <dgm:prSet custT="1"/>
      <dgm:spPr/>
      <dgm:t>
        <a:bodyPr/>
        <a:lstStyle/>
        <a:p>
          <a:r>
            <a:rPr lang="hr-HR" sz="1200"/>
            <a:t>   Program 1017 Jednokratna pomoć za rođenje djeteta</a:t>
          </a:r>
        </a:p>
      </dgm:t>
    </dgm:pt>
    <dgm:pt modelId="{82316C45-BDF0-41A8-A171-51D06F0C89CA}" type="parTrans" cxnId="{D4134E4C-296A-49F6-8CA4-12100D6073F9}">
      <dgm:prSet/>
      <dgm:spPr/>
      <dgm:t>
        <a:bodyPr/>
        <a:lstStyle/>
        <a:p>
          <a:endParaRPr lang="hr-HR"/>
        </a:p>
      </dgm:t>
    </dgm:pt>
    <dgm:pt modelId="{CFAD1327-B4B2-42AE-9B68-BAFD21315B3C}" type="sibTrans" cxnId="{D4134E4C-296A-49F6-8CA4-12100D6073F9}">
      <dgm:prSet/>
      <dgm:spPr/>
      <dgm:t>
        <a:bodyPr/>
        <a:lstStyle/>
        <a:p>
          <a:endParaRPr lang="hr-HR"/>
        </a:p>
      </dgm:t>
    </dgm:pt>
    <dgm:pt modelId="{A335234F-911E-4A4E-B5D4-B71F055D32BD}">
      <dgm:prSet custT="1"/>
      <dgm:spPr/>
      <dgm:t>
        <a:bodyPr/>
        <a:lstStyle/>
        <a:p>
          <a:r>
            <a:rPr lang="hr-HR" sz="1200"/>
            <a:t>   Program 1018 Dječji centar Gospić vrtić Perušić</a:t>
          </a:r>
        </a:p>
      </dgm:t>
    </dgm:pt>
    <dgm:pt modelId="{126653F7-2CDC-400C-9580-69E3E4D28BB8}" type="parTrans" cxnId="{1D6A3F86-EFF6-4112-BCF9-EF913386D3F8}">
      <dgm:prSet/>
      <dgm:spPr/>
      <dgm:t>
        <a:bodyPr/>
        <a:lstStyle/>
        <a:p>
          <a:endParaRPr lang="hr-HR"/>
        </a:p>
      </dgm:t>
    </dgm:pt>
    <dgm:pt modelId="{6D2C1F0E-9B72-4B96-8717-EE2AD51D61F3}" type="sibTrans" cxnId="{1D6A3F86-EFF6-4112-BCF9-EF913386D3F8}">
      <dgm:prSet/>
      <dgm:spPr/>
      <dgm:t>
        <a:bodyPr/>
        <a:lstStyle/>
        <a:p>
          <a:endParaRPr lang="hr-HR"/>
        </a:p>
      </dgm:t>
    </dgm:pt>
    <dgm:pt modelId="{5A8B6570-BFD5-4A30-9472-08FD57328CC4}">
      <dgm:prSet custT="1"/>
      <dgm:spPr/>
      <dgm:t>
        <a:bodyPr/>
        <a:lstStyle/>
        <a:p>
          <a:r>
            <a:rPr lang="hr-HR" sz="1200"/>
            <a:t>   Program 1019 DVD Perušić</a:t>
          </a:r>
        </a:p>
      </dgm:t>
    </dgm:pt>
    <dgm:pt modelId="{D940DFF5-72FA-4C8F-A367-1733E67BBE28}" type="parTrans" cxnId="{7A3AADAB-0D48-4DDC-A5CC-2D2895D362F1}">
      <dgm:prSet/>
      <dgm:spPr/>
      <dgm:t>
        <a:bodyPr/>
        <a:lstStyle/>
        <a:p>
          <a:endParaRPr lang="hr-HR"/>
        </a:p>
      </dgm:t>
    </dgm:pt>
    <dgm:pt modelId="{A3899BC3-CD5C-46D3-8AB4-CF6C96BA02D1}" type="sibTrans" cxnId="{7A3AADAB-0D48-4DDC-A5CC-2D2895D362F1}">
      <dgm:prSet/>
      <dgm:spPr/>
      <dgm:t>
        <a:bodyPr/>
        <a:lstStyle/>
        <a:p>
          <a:endParaRPr lang="hr-HR"/>
        </a:p>
      </dgm:t>
    </dgm:pt>
    <dgm:pt modelId="{56816943-89E4-40A3-A922-A01299C7BDEC}">
      <dgm:prSet custT="1"/>
      <dgm:spPr/>
      <dgm:t>
        <a:bodyPr/>
        <a:lstStyle/>
        <a:p>
          <a:r>
            <a:rPr lang="hr-HR" sz="1200"/>
            <a:t>   Program 1003 Subvencija nerentabilnih linija</a:t>
          </a:r>
        </a:p>
      </dgm:t>
    </dgm:pt>
    <dgm:pt modelId="{FB68DBDE-0495-40AE-8FC7-81111F06F95C}" type="parTrans" cxnId="{6E95C33F-E713-4632-A3FC-3A19D93B9D45}">
      <dgm:prSet/>
      <dgm:spPr/>
      <dgm:t>
        <a:bodyPr/>
        <a:lstStyle/>
        <a:p>
          <a:endParaRPr lang="hr-HR"/>
        </a:p>
      </dgm:t>
    </dgm:pt>
    <dgm:pt modelId="{42601DF1-EC8A-4F96-8E59-03D128ADD10C}" type="sibTrans" cxnId="{6E95C33F-E713-4632-A3FC-3A19D93B9D45}">
      <dgm:prSet/>
      <dgm:spPr/>
      <dgm:t>
        <a:bodyPr/>
        <a:lstStyle/>
        <a:p>
          <a:endParaRPr lang="hr-HR"/>
        </a:p>
      </dgm:t>
    </dgm:pt>
    <dgm:pt modelId="{8079908C-30B8-4191-9B91-3F402F0D17D0}">
      <dgm:prSet custT="1"/>
      <dgm:spPr/>
      <dgm:t>
        <a:bodyPr/>
        <a:lstStyle/>
        <a:p>
          <a:r>
            <a:rPr lang="hr-HR" sz="1200"/>
            <a:t>   Program 1004 Ostale subvencije</a:t>
          </a:r>
        </a:p>
      </dgm:t>
    </dgm:pt>
    <dgm:pt modelId="{F9D5D2B6-E4BB-4247-96E6-B2752C58257D}" type="parTrans" cxnId="{7E5F98DD-D2D8-49E8-8EEE-10B0EE244214}">
      <dgm:prSet/>
      <dgm:spPr/>
      <dgm:t>
        <a:bodyPr/>
        <a:lstStyle/>
        <a:p>
          <a:endParaRPr lang="hr-HR"/>
        </a:p>
      </dgm:t>
    </dgm:pt>
    <dgm:pt modelId="{E4A7FA2C-FBD2-4CBD-91D3-5D1366DEF098}" type="sibTrans" cxnId="{7E5F98DD-D2D8-49E8-8EEE-10B0EE244214}">
      <dgm:prSet/>
      <dgm:spPr/>
      <dgm:t>
        <a:bodyPr/>
        <a:lstStyle/>
        <a:p>
          <a:endParaRPr lang="hr-HR"/>
        </a:p>
      </dgm:t>
    </dgm:pt>
    <dgm:pt modelId="{9708D4EC-A612-4E54-BC2B-AF47911184FB}">
      <dgm:prSet custT="1"/>
      <dgm:spPr/>
      <dgm:t>
        <a:bodyPr/>
        <a:lstStyle/>
        <a:p>
          <a:r>
            <a:rPr lang="hr-HR" sz="1200"/>
            <a:t>   Program 1006 Subvencija  kamata na kredite obrtnicima</a:t>
          </a:r>
        </a:p>
      </dgm:t>
    </dgm:pt>
    <dgm:pt modelId="{385DE044-86FD-4C0A-9CA7-79BCD030D5FB}" type="parTrans" cxnId="{42691035-C3DB-40FC-9665-44702B5FE18B}">
      <dgm:prSet/>
      <dgm:spPr/>
      <dgm:t>
        <a:bodyPr/>
        <a:lstStyle/>
        <a:p>
          <a:endParaRPr lang="hr-HR"/>
        </a:p>
      </dgm:t>
    </dgm:pt>
    <dgm:pt modelId="{E4E24CDC-35D1-4D22-B8BE-4DAE4D55371E}" type="sibTrans" cxnId="{42691035-C3DB-40FC-9665-44702B5FE18B}">
      <dgm:prSet/>
      <dgm:spPr/>
      <dgm:t>
        <a:bodyPr/>
        <a:lstStyle/>
        <a:p>
          <a:endParaRPr lang="hr-HR"/>
        </a:p>
      </dgm:t>
    </dgm:pt>
    <dgm:pt modelId="{314EE8C7-26CD-421D-816D-4F176D5C73C7}">
      <dgm:prSet custT="1"/>
      <dgm:spPr/>
      <dgm:t>
        <a:bodyPr/>
        <a:lstStyle/>
        <a:p>
          <a:r>
            <a:rPr lang="hr-HR" sz="1200" b="1"/>
            <a:t>Proračunski korisnik 47383 JAVNA USTANOVA PEĆINSKI PARK GRABOVAČA</a:t>
          </a:r>
        </a:p>
      </dgm:t>
    </dgm:pt>
    <dgm:pt modelId="{5F72D1D2-9F33-4C9F-88A8-FBFD1ABCA3D0}" type="parTrans" cxnId="{C00EF78A-AD6B-4F47-9FD5-A8D74F746325}">
      <dgm:prSet/>
      <dgm:spPr/>
      <dgm:t>
        <a:bodyPr/>
        <a:lstStyle/>
        <a:p>
          <a:endParaRPr lang="hr-HR"/>
        </a:p>
      </dgm:t>
    </dgm:pt>
    <dgm:pt modelId="{6312F9B6-0A47-4603-8A87-74834734ABAC}" type="sibTrans" cxnId="{C00EF78A-AD6B-4F47-9FD5-A8D74F746325}">
      <dgm:prSet/>
      <dgm:spPr/>
      <dgm:t>
        <a:bodyPr/>
        <a:lstStyle/>
        <a:p>
          <a:endParaRPr lang="hr-HR"/>
        </a:p>
      </dgm:t>
    </dgm:pt>
    <dgm:pt modelId="{E9389DA7-782A-4FD0-B855-1B123BD2B89D}">
      <dgm:prSet custT="1"/>
      <dgm:spPr/>
      <dgm:t>
        <a:bodyPr/>
        <a:lstStyle/>
        <a:p>
          <a:r>
            <a:rPr lang="hr-HR" sz="1200">
              <a:latin typeface="+mn-lt"/>
            </a:rPr>
            <a:t>   Program 1001 </a:t>
          </a:r>
          <a:r>
            <a:rPr lang="hr-HR" sz="1200"/>
            <a:t>Redovna djelatnost</a:t>
          </a:r>
        </a:p>
      </dgm:t>
    </dgm:pt>
    <dgm:pt modelId="{957F46C3-0764-4251-812D-F58387B0687C}" type="parTrans" cxnId="{E17D9023-C186-4816-9DEC-DB374DFE2710}">
      <dgm:prSet/>
      <dgm:spPr/>
      <dgm:t>
        <a:bodyPr/>
        <a:lstStyle/>
        <a:p>
          <a:endParaRPr lang="hr-HR"/>
        </a:p>
      </dgm:t>
    </dgm:pt>
    <dgm:pt modelId="{ABB1E0C5-120B-4112-88EA-6240520E411E}" type="sibTrans" cxnId="{E17D9023-C186-4816-9DEC-DB374DFE2710}">
      <dgm:prSet/>
      <dgm:spPr/>
      <dgm:t>
        <a:bodyPr/>
        <a:lstStyle/>
        <a:p>
          <a:endParaRPr lang="hr-HR"/>
        </a:p>
      </dgm:t>
    </dgm:pt>
    <dgm:pt modelId="{B21632B2-CCDB-42F0-A897-499F73E0DBED}">
      <dgm:prSet custT="1"/>
      <dgm:spPr/>
      <dgm:t>
        <a:bodyPr/>
        <a:lstStyle/>
        <a:p>
          <a:r>
            <a:rPr lang="hr-HR" sz="1200" b="1">
              <a:latin typeface="+mn-lt"/>
            </a:rPr>
            <a:t>GLAVA</a:t>
          </a:r>
          <a:r>
            <a:rPr lang="hr-HR" sz="1200" b="1"/>
            <a:t> 00201 REDOVNA DJELETNOST</a:t>
          </a:r>
          <a:endParaRPr lang="hr-HR" sz="1200"/>
        </a:p>
      </dgm:t>
    </dgm:pt>
    <dgm:pt modelId="{54C6D0FC-D567-401E-B91A-6BE3CC090DF6}" type="parTrans" cxnId="{A95F2609-6DC4-439D-B58D-96370BEA5750}">
      <dgm:prSet/>
      <dgm:spPr/>
      <dgm:t>
        <a:bodyPr/>
        <a:lstStyle/>
        <a:p>
          <a:endParaRPr lang="hr-HR"/>
        </a:p>
      </dgm:t>
    </dgm:pt>
    <dgm:pt modelId="{DA67D7EB-A485-4D74-B9E1-35DAF0B5976A}" type="sibTrans" cxnId="{A95F2609-6DC4-439D-B58D-96370BEA5750}">
      <dgm:prSet/>
      <dgm:spPr/>
      <dgm:t>
        <a:bodyPr/>
        <a:lstStyle/>
        <a:p>
          <a:endParaRPr lang="hr-HR"/>
        </a:p>
      </dgm:t>
    </dgm:pt>
    <dgm:pt modelId="{BAB728B6-F674-4A35-B91A-9140E60690CA}" type="pres">
      <dgm:prSet presAssocID="{1F5AFE97-F0BB-4CA9-8E47-8BDC6B57BC40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hr-HR"/>
        </a:p>
      </dgm:t>
    </dgm:pt>
    <dgm:pt modelId="{A6CDB01D-45DF-4451-9C8F-CA4877CC7573}" type="pres">
      <dgm:prSet presAssocID="{1D63FAF9-12E4-4951-AF4D-6E1E3C17EF73}" presName="thickLine" presStyleLbl="alignNode1" presStyleIdx="0" presStyleCnt="40"/>
      <dgm:spPr/>
    </dgm:pt>
    <dgm:pt modelId="{9C7D7F6C-93EF-4A49-8BD1-D03697B0AF1F}" type="pres">
      <dgm:prSet presAssocID="{1D63FAF9-12E4-4951-AF4D-6E1E3C17EF73}" presName="horz1" presStyleCnt="0"/>
      <dgm:spPr/>
    </dgm:pt>
    <dgm:pt modelId="{50D841D2-FF89-450F-83FE-47665EF55D7D}" type="pres">
      <dgm:prSet presAssocID="{1D63FAF9-12E4-4951-AF4D-6E1E3C17EF73}" presName="tx1" presStyleLbl="revTx" presStyleIdx="0" presStyleCnt="40"/>
      <dgm:spPr/>
      <dgm:t>
        <a:bodyPr/>
        <a:lstStyle/>
        <a:p>
          <a:endParaRPr lang="hr-HR"/>
        </a:p>
      </dgm:t>
    </dgm:pt>
    <dgm:pt modelId="{DEEFC023-0D79-4A7F-883B-9D7E707E575A}" type="pres">
      <dgm:prSet presAssocID="{1D63FAF9-12E4-4951-AF4D-6E1E3C17EF73}" presName="vert1" presStyleCnt="0"/>
      <dgm:spPr/>
    </dgm:pt>
    <dgm:pt modelId="{83089EBB-F8A3-4C27-B77D-33657A35CEF3}" type="pres">
      <dgm:prSet presAssocID="{8531A592-3895-4E8B-AA22-952DBEDF49B4}" presName="thickLine" presStyleLbl="alignNode1" presStyleIdx="1" presStyleCnt="40"/>
      <dgm:spPr/>
    </dgm:pt>
    <dgm:pt modelId="{FF989C15-A4AF-4B61-B3F1-396C82F9E29A}" type="pres">
      <dgm:prSet presAssocID="{8531A592-3895-4E8B-AA22-952DBEDF49B4}" presName="horz1" presStyleCnt="0"/>
      <dgm:spPr/>
    </dgm:pt>
    <dgm:pt modelId="{DF8D77FF-3AB8-4E16-B713-EFCD475CF942}" type="pres">
      <dgm:prSet presAssocID="{8531A592-3895-4E8B-AA22-952DBEDF49B4}" presName="tx1" presStyleLbl="revTx" presStyleIdx="1" presStyleCnt="40"/>
      <dgm:spPr/>
      <dgm:t>
        <a:bodyPr/>
        <a:lstStyle/>
        <a:p>
          <a:endParaRPr lang="hr-HR"/>
        </a:p>
      </dgm:t>
    </dgm:pt>
    <dgm:pt modelId="{E2FCCB40-415B-4B91-B144-ECF1D67C8A59}" type="pres">
      <dgm:prSet presAssocID="{8531A592-3895-4E8B-AA22-952DBEDF49B4}" presName="vert1" presStyleCnt="0"/>
      <dgm:spPr/>
    </dgm:pt>
    <dgm:pt modelId="{94D5ED30-FBC9-42FD-8CBE-701807EFA544}" type="pres">
      <dgm:prSet presAssocID="{49023BB4-3266-42E1-913E-183AA85A29B3}" presName="thickLine" presStyleLbl="alignNode1" presStyleIdx="2" presStyleCnt="40"/>
      <dgm:spPr/>
    </dgm:pt>
    <dgm:pt modelId="{5BF9A270-F933-41F5-9FE5-449548601317}" type="pres">
      <dgm:prSet presAssocID="{49023BB4-3266-42E1-913E-183AA85A29B3}" presName="horz1" presStyleCnt="0"/>
      <dgm:spPr/>
    </dgm:pt>
    <dgm:pt modelId="{F80E8C9D-E165-4AF1-84D4-68141DC6B35E}" type="pres">
      <dgm:prSet presAssocID="{49023BB4-3266-42E1-913E-183AA85A29B3}" presName="tx1" presStyleLbl="revTx" presStyleIdx="2" presStyleCnt="40"/>
      <dgm:spPr/>
      <dgm:t>
        <a:bodyPr/>
        <a:lstStyle/>
        <a:p>
          <a:endParaRPr lang="hr-HR"/>
        </a:p>
      </dgm:t>
    </dgm:pt>
    <dgm:pt modelId="{E361A304-8A14-4F88-A336-0840A00862C8}" type="pres">
      <dgm:prSet presAssocID="{49023BB4-3266-42E1-913E-183AA85A29B3}" presName="vert1" presStyleCnt="0"/>
      <dgm:spPr/>
    </dgm:pt>
    <dgm:pt modelId="{2CE12E23-46C9-4BCD-A006-4385CE542A58}" type="pres">
      <dgm:prSet presAssocID="{9B5554C2-6379-4D36-AD6B-4A064C5B7CBE}" presName="thickLine" presStyleLbl="alignNode1" presStyleIdx="3" presStyleCnt="40"/>
      <dgm:spPr/>
    </dgm:pt>
    <dgm:pt modelId="{9E8EDE70-0EE5-4108-A130-B2DE4FB8F0A7}" type="pres">
      <dgm:prSet presAssocID="{9B5554C2-6379-4D36-AD6B-4A064C5B7CBE}" presName="horz1" presStyleCnt="0"/>
      <dgm:spPr/>
    </dgm:pt>
    <dgm:pt modelId="{6752B29C-B9CD-4173-BA55-F62B84494C5C}" type="pres">
      <dgm:prSet presAssocID="{9B5554C2-6379-4D36-AD6B-4A064C5B7CBE}" presName="tx1" presStyleLbl="revTx" presStyleIdx="3" presStyleCnt="40"/>
      <dgm:spPr/>
      <dgm:t>
        <a:bodyPr/>
        <a:lstStyle/>
        <a:p>
          <a:endParaRPr lang="hr-HR"/>
        </a:p>
      </dgm:t>
    </dgm:pt>
    <dgm:pt modelId="{69ED9E9D-36D0-470B-80B3-CD1B7620994D}" type="pres">
      <dgm:prSet presAssocID="{9B5554C2-6379-4D36-AD6B-4A064C5B7CBE}" presName="vert1" presStyleCnt="0"/>
      <dgm:spPr/>
    </dgm:pt>
    <dgm:pt modelId="{031A6358-072A-4667-BFB0-7BF893E7FFD6}" type="pres">
      <dgm:prSet presAssocID="{7AE90A80-1FA2-409A-978F-2C78C9D4E965}" presName="thickLine" presStyleLbl="alignNode1" presStyleIdx="4" presStyleCnt="40"/>
      <dgm:spPr/>
    </dgm:pt>
    <dgm:pt modelId="{C802B983-FC30-44F9-ACA5-92335E952ABD}" type="pres">
      <dgm:prSet presAssocID="{7AE90A80-1FA2-409A-978F-2C78C9D4E965}" presName="horz1" presStyleCnt="0"/>
      <dgm:spPr/>
    </dgm:pt>
    <dgm:pt modelId="{E66EFACC-897A-4BAD-B5B0-6C063341705C}" type="pres">
      <dgm:prSet presAssocID="{7AE90A80-1FA2-409A-978F-2C78C9D4E965}" presName="tx1" presStyleLbl="revTx" presStyleIdx="4" presStyleCnt="40"/>
      <dgm:spPr/>
      <dgm:t>
        <a:bodyPr/>
        <a:lstStyle/>
        <a:p>
          <a:endParaRPr lang="hr-HR"/>
        </a:p>
      </dgm:t>
    </dgm:pt>
    <dgm:pt modelId="{74018B24-F991-4BA4-B5B2-FF1D68951C09}" type="pres">
      <dgm:prSet presAssocID="{7AE90A80-1FA2-409A-978F-2C78C9D4E965}" presName="vert1" presStyleCnt="0"/>
      <dgm:spPr/>
    </dgm:pt>
    <dgm:pt modelId="{3B867A50-B3D7-4072-941A-06F91CE0BBFD}" type="pres">
      <dgm:prSet presAssocID="{77151CEC-EDFC-479D-861E-5C636DDBD728}" presName="thickLine" presStyleLbl="alignNode1" presStyleIdx="5" presStyleCnt="40"/>
      <dgm:spPr/>
    </dgm:pt>
    <dgm:pt modelId="{CF8439BC-6C70-4C8E-A358-60147091A4EF}" type="pres">
      <dgm:prSet presAssocID="{77151CEC-EDFC-479D-861E-5C636DDBD728}" presName="horz1" presStyleCnt="0"/>
      <dgm:spPr/>
    </dgm:pt>
    <dgm:pt modelId="{87C1427B-3546-4BEA-9516-4BBF16B03C73}" type="pres">
      <dgm:prSet presAssocID="{77151CEC-EDFC-479D-861E-5C636DDBD728}" presName="tx1" presStyleLbl="revTx" presStyleIdx="5" presStyleCnt="40"/>
      <dgm:spPr/>
      <dgm:t>
        <a:bodyPr/>
        <a:lstStyle/>
        <a:p>
          <a:endParaRPr lang="hr-HR"/>
        </a:p>
      </dgm:t>
    </dgm:pt>
    <dgm:pt modelId="{16942A7A-AD9D-438A-A21A-1994B6D022BA}" type="pres">
      <dgm:prSet presAssocID="{77151CEC-EDFC-479D-861E-5C636DDBD728}" presName="vert1" presStyleCnt="0"/>
      <dgm:spPr/>
    </dgm:pt>
    <dgm:pt modelId="{A328512E-0537-4529-8E55-30F1A3A8F1A9}" type="pres">
      <dgm:prSet presAssocID="{EDC5CA50-1899-4594-A1A1-4A78B5B20CFA}" presName="thickLine" presStyleLbl="alignNode1" presStyleIdx="6" presStyleCnt="40"/>
      <dgm:spPr/>
    </dgm:pt>
    <dgm:pt modelId="{67309117-AEE9-4E6F-9C06-665DF553F197}" type="pres">
      <dgm:prSet presAssocID="{EDC5CA50-1899-4594-A1A1-4A78B5B20CFA}" presName="horz1" presStyleCnt="0"/>
      <dgm:spPr/>
    </dgm:pt>
    <dgm:pt modelId="{F579C8E1-EA95-42E9-85F7-F934FB953EA4}" type="pres">
      <dgm:prSet presAssocID="{EDC5CA50-1899-4594-A1A1-4A78B5B20CFA}" presName="tx1" presStyleLbl="revTx" presStyleIdx="6" presStyleCnt="40"/>
      <dgm:spPr/>
      <dgm:t>
        <a:bodyPr/>
        <a:lstStyle/>
        <a:p>
          <a:endParaRPr lang="hr-HR"/>
        </a:p>
      </dgm:t>
    </dgm:pt>
    <dgm:pt modelId="{07FAAAC2-7099-462C-B7BC-6BEDC4BD7D3A}" type="pres">
      <dgm:prSet presAssocID="{EDC5CA50-1899-4594-A1A1-4A78B5B20CFA}" presName="vert1" presStyleCnt="0"/>
      <dgm:spPr/>
    </dgm:pt>
    <dgm:pt modelId="{4023405E-97C8-46C1-BDE6-C2165C079E83}" type="pres">
      <dgm:prSet presAssocID="{682D1C56-5121-45A6-A835-53E376565904}" presName="thickLine" presStyleLbl="alignNode1" presStyleIdx="7" presStyleCnt="40"/>
      <dgm:spPr/>
    </dgm:pt>
    <dgm:pt modelId="{E50654ED-26ED-490F-B7F3-F2E874962D23}" type="pres">
      <dgm:prSet presAssocID="{682D1C56-5121-45A6-A835-53E376565904}" presName="horz1" presStyleCnt="0"/>
      <dgm:spPr/>
    </dgm:pt>
    <dgm:pt modelId="{D6E66DEF-9DE6-44DA-BEE6-36B66F47D32E}" type="pres">
      <dgm:prSet presAssocID="{682D1C56-5121-45A6-A835-53E376565904}" presName="tx1" presStyleLbl="revTx" presStyleIdx="7" presStyleCnt="40"/>
      <dgm:spPr/>
      <dgm:t>
        <a:bodyPr/>
        <a:lstStyle/>
        <a:p>
          <a:endParaRPr lang="hr-HR"/>
        </a:p>
      </dgm:t>
    </dgm:pt>
    <dgm:pt modelId="{7907F480-819E-4F12-9F2B-7BA3B2EC6B3C}" type="pres">
      <dgm:prSet presAssocID="{682D1C56-5121-45A6-A835-53E376565904}" presName="vert1" presStyleCnt="0"/>
      <dgm:spPr/>
    </dgm:pt>
    <dgm:pt modelId="{8808A7D9-5182-4F80-8053-98DB5B6FA94B}" type="pres">
      <dgm:prSet presAssocID="{0C551F52-3FA9-4AD5-A732-B160CA2F50E2}" presName="thickLine" presStyleLbl="alignNode1" presStyleIdx="8" presStyleCnt="40"/>
      <dgm:spPr/>
    </dgm:pt>
    <dgm:pt modelId="{B4A22AB0-CF11-43FB-9DB8-F62B592D2B53}" type="pres">
      <dgm:prSet presAssocID="{0C551F52-3FA9-4AD5-A732-B160CA2F50E2}" presName="horz1" presStyleCnt="0"/>
      <dgm:spPr/>
    </dgm:pt>
    <dgm:pt modelId="{C0D711D1-3D26-4BA2-8C85-15CFAE0A88CC}" type="pres">
      <dgm:prSet presAssocID="{0C551F52-3FA9-4AD5-A732-B160CA2F50E2}" presName="tx1" presStyleLbl="revTx" presStyleIdx="8" presStyleCnt="40"/>
      <dgm:spPr/>
      <dgm:t>
        <a:bodyPr/>
        <a:lstStyle/>
        <a:p>
          <a:endParaRPr lang="hr-HR"/>
        </a:p>
      </dgm:t>
    </dgm:pt>
    <dgm:pt modelId="{C6FA4F08-4E3E-4C86-8DDC-404FDA9A59C7}" type="pres">
      <dgm:prSet presAssocID="{0C551F52-3FA9-4AD5-A732-B160CA2F50E2}" presName="vert1" presStyleCnt="0"/>
      <dgm:spPr/>
    </dgm:pt>
    <dgm:pt modelId="{07EC2ADE-FAF2-4564-86AE-A375A8EE7514}" type="pres">
      <dgm:prSet presAssocID="{3A1BC528-33C5-491B-8CDA-62F4E6F37DF7}" presName="thickLine" presStyleLbl="alignNode1" presStyleIdx="9" presStyleCnt="40"/>
      <dgm:spPr/>
    </dgm:pt>
    <dgm:pt modelId="{4D9A6090-B09A-42FF-A0F2-BB24BBCD942F}" type="pres">
      <dgm:prSet presAssocID="{3A1BC528-33C5-491B-8CDA-62F4E6F37DF7}" presName="horz1" presStyleCnt="0"/>
      <dgm:spPr/>
    </dgm:pt>
    <dgm:pt modelId="{D0C83A17-A5A9-499C-9145-8F52C1DF8FC4}" type="pres">
      <dgm:prSet presAssocID="{3A1BC528-33C5-491B-8CDA-62F4E6F37DF7}" presName="tx1" presStyleLbl="revTx" presStyleIdx="9" presStyleCnt="40"/>
      <dgm:spPr/>
      <dgm:t>
        <a:bodyPr/>
        <a:lstStyle/>
        <a:p>
          <a:endParaRPr lang="hr-HR"/>
        </a:p>
      </dgm:t>
    </dgm:pt>
    <dgm:pt modelId="{766A512B-7F8E-45C5-BCAA-00E8A1617965}" type="pres">
      <dgm:prSet presAssocID="{3A1BC528-33C5-491B-8CDA-62F4E6F37DF7}" presName="vert1" presStyleCnt="0"/>
      <dgm:spPr/>
    </dgm:pt>
    <dgm:pt modelId="{E9633575-BCAF-4437-8C1E-56A4CE01B35F}" type="pres">
      <dgm:prSet presAssocID="{66FF11E6-B036-4A8A-9942-0FC02EE5F0F8}" presName="thickLine" presStyleLbl="alignNode1" presStyleIdx="10" presStyleCnt="40"/>
      <dgm:spPr/>
    </dgm:pt>
    <dgm:pt modelId="{B75132CA-E494-467C-8EAD-B46B8BF7FDF5}" type="pres">
      <dgm:prSet presAssocID="{66FF11E6-B036-4A8A-9942-0FC02EE5F0F8}" presName="horz1" presStyleCnt="0"/>
      <dgm:spPr/>
    </dgm:pt>
    <dgm:pt modelId="{805BACEB-968C-49C4-95D4-F6278058E557}" type="pres">
      <dgm:prSet presAssocID="{66FF11E6-B036-4A8A-9942-0FC02EE5F0F8}" presName="tx1" presStyleLbl="revTx" presStyleIdx="10" presStyleCnt="40"/>
      <dgm:spPr/>
      <dgm:t>
        <a:bodyPr/>
        <a:lstStyle/>
        <a:p>
          <a:endParaRPr lang="hr-HR"/>
        </a:p>
      </dgm:t>
    </dgm:pt>
    <dgm:pt modelId="{C467B0ED-2C59-40A7-B5EE-01A9BCD86ACD}" type="pres">
      <dgm:prSet presAssocID="{66FF11E6-B036-4A8A-9942-0FC02EE5F0F8}" presName="vert1" presStyleCnt="0"/>
      <dgm:spPr/>
    </dgm:pt>
    <dgm:pt modelId="{28AC168D-4326-4E0D-96EE-7DDE3C0BFB6F}" type="pres">
      <dgm:prSet presAssocID="{A2E50289-CD3A-4D75-8D4A-B0C37ACAB81B}" presName="thickLine" presStyleLbl="alignNode1" presStyleIdx="11" presStyleCnt="40"/>
      <dgm:spPr/>
    </dgm:pt>
    <dgm:pt modelId="{BA47A723-93B3-4433-956C-64433AE61DA2}" type="pres">
      <dgm:prSet presAssocID="{A2E50289-CD3A-4D75-8D4A-B0C37ACAB81B}" presName="horz1" presStyleCnt="0"/>
      <dgm:spPr/>
    </dgm:pt>
    <dgm:pt modelId="{00101A26-4611-4393-BC2A-FAE69A922AF6}" type="pres">
      <dgm:prSet presAssocID="{A2E50289-CD3A-4D75-8D4A-B0C37ACAB81B}" presName="tx1" presStyleLbl="revTx" presStyleIdx="11" presStyleCnt="40"/>
      <dgm:spPr/>
      <dgm:t>
        <a:bodyPr/>
        <a:lstStyle/>
        <a:p>
          <a:endParaRPr lang="hr-HR"/>
        </a:p>
      </dgm:t>
    </dgm:pt>
    <dgm:pt modelId="{7594AD64-E824-48FF-965D-3EADE22186E3}" type="pres">
      <dgm:prSet presAssocID="{A2E50289-CD3A-4D75-8D4A-B0C37ACAB81B}" presName="vert1" presStyleCnt="0"/>
      <dgm:spPr/>
    </dgm:pt>
    <dgm:pt modelId="{CADBD8FE-AECC-496D-8342-9829F455B1F9}" type="pres">
      <dgm:prSet presAssocID="{30DC1EA7-B666-4393-89BD-704DD07493EB}" presName="thickLine" presStyleLbl="alignNode1" presStyleIdx="12" presStyleCnt="40"/>
      <dgm:spPr/>
    </dgm:pt>
    <dgm:pt modelId="{7AB04021-0B10-408C-AFA2-7CE4B0148ECC}" type="pres">
      <dgm:prSet presAssocID="{30DC1EA7-B666-4393-89BD-704DD07493EB}" presName="horz1" presStyleCnt="0"/>
      <dgm:spPr/>
    </dgm:pt>
    <dgm:pt modelId="{0B10FFF4-3715-4061-80BC-4D609DFB6560}" type="pres">
      <dgm:prSet presAssocID="{30DC1EA7-B666-4393-89BD-704DD07493EB}" presName="tx1" presStyleLbl="revTx" presStyleIdx="12" presStyleCnt="40"/>
      <dgm:spPr/>
      <dgm:t>
        <a:bodyPr/>
        <a:lstStyle/>
        <a:p>
          <a:endParaRPr lang="hr-HR"/>
        </a:p>
      </dgm:t>
    </dgm:pt>
    <dgm:pt modelId="{A13881BF-37C5-45C3-9E3A-0D955272B2F7}" type="pres">
      <dgm:prSet presAssocID="{30DC1EA7-B666-4393-89BD-704DD07493EB}" presName="vert1" presStyleCnt="0"/>
      <dgm:spPr/>
    </dgm:pt>
    <dgm:pt modelId="{4EB54206-C6E6-4F29-A3D7-3BF2281CE680}" type="pres">
      <dgm:prSet presAssocID="{AD10E632-15C7-48C2-BF8F-94E10DEE4AC4}" presName="thickLine" presStyleLbl="alignNode1" presStyleIdx="13" presStyleCnt="40"/>
      <dgm:spPr/>
    </dgm:pt>
    <dgm:pt modelId="{981982CC-E695-48F2-8BCA-51A432659F85}" type="pres">
      <dgm:prSet presAssocID="{AD10E632-15C7-48C2-BF8F-94E10DEE4AC4}" presName="horz1" presStyleCnt="0"/>
      <dgm:spPr/>
    </dgm:pt>
    <dgm:pt modelId="{F072E86B-0096-4699-9BD1-ABE43CEFC75B}" type="pres">
      <dgm:prSet presAssocID="{AD10E632-15C7-48C2-BF8F-94E10DEE4AC4}" presName="tx1" presStyleLbl="revTx" presStyleIdx="13" presStyleCnt="40"/>
      <dgm:spPr/>
      <dgm:t>
        <a:bodyPr/>
        <a:lstStyle/>
        <a:p>
          <a:endParaRPr lang="hr-HR"/>
        </a:p>
      </dgm:t>
    </dgm:pt>
    <dgm:pt modelId="{4B938479-2765-40E0-9DC5-1C3CE1A75E59}" type="pres">
      <dgm:prSet presAssocID="{AD10E632-15C7-48C2-BF8F-94E10DEE4AC4}" presName="vert1" presStyleCnt="0"/>
      <dgm:spPr/>
    </dgm:pt>
    <dgm:pt modelId="{CB86178A-3BE7-47AD-9586-59F211956F3A}" type="pres">
      <dgm:prSet presAssocID="{FA9C979A-E1DD-4DCD-B47E-9437179D37A2}" presName="thickLine" presStyleLbl="alignNode1" presStyleIdx="14" presStyleCnt="40"/>
      <dgm:spPr/>
    </dgm:pt>
    <dgm:pt modelId="{351264BA-A99B-4856-9570-992F1D43F6E7}" type="pres">
      <dgm:prSet presAssocID="{FA9C979A-E1DD-4DCD-B47E-9437179D37A2}" presName="horz1" presStyleCnt="0"/>
      <dgm:spPr/>
    </dgm:pt>
    <dgm:pt modelId="{7544EAA9-CD8B-4956-B516-0356098D2A80}" type="pres">
      <dgm:prSet presAssocID="{FA9C979A-E1DD-4DCD-B47E-9437179D37A2}" presName="tx1" presStyleLbl="revTx" presStyleIdx="14" presStyleCnt="40"/>
      <dgm:spPr/>
      <dgm:t>
        <a:bodyPr/>
        <a:lstStyle/>
        <a:p>
          <a:endParaRPr lang="hr-HR"/>
        </a:p>
      </dgm:t>
    </dgm:pt>
    <dgm:pt modelId="{4263083B-3447-4E9E-967E-DC5B91E3D41C}" type="pres">
      <dgm:prSet presAssocID="{FA9C979A-E1DD-4DCD-B47E-9437179D37A2}" presName="vert1" presStyleCnt="0"/>
      <dgm:spPr/>
    </dgm:pt>
    <dgm:pt modelId="{F85AD698-BE49-47CA-9B84-CE1C4755E350}" type="pres">
      <dgm:prSet presAssocID="{BC30E9AD-1190-4F1F-AF48-07707ADE68DA}" presName="thickLine" presStyleLbl="alignNode1" presStyleIdx="15" presStyleCnt="40"/>
      <dgm:spPr/>
    </dgm:pt>
    <dgm:pt modelId="{0DC4B77B-CAA1-42FD-BC26-09A40212DA42}" type="pres">
      <dgm:prSet presAssocID="{BC30E9AD-1190-4F1F-AF48-07707ADE68DA}" presName="horz1" presStyleCnt="0"/>
      <dgm:spPr/>
    </dgm:pt>
    <dgm:pt modelId="{95F0205E-4F5C-4F1C-845C-70A22273FA30}" type="pres">
      <dgm:prSet presAssocID="{BC30E9AD-1190-4F1F-AF48-07707ADE68DA}" presName="tx1" presStyleLbl="revTx" presStyleIdx="15" presStyleCnt="40"/>
      <dgm:spPr/>
      <dgm:t>
        <a:bodyPr/>
        <a:lstStyle/>
        <a:p>
          <a:endParaRPr lang="hr-HR"/>
        </a:p>
      </dgm:t>
    </dgm:pt>
    <dgm:pt modelId="{23F4A8EE-813B-4EC4-8085-7F8B564699BE}" type="pres">
      <dgm:prSet presAssocID="{BC30E9AD-1190-4F1F-AF48-07707ADE68DA}" presName="vert1" presStyleCnt="0"/>
      <dgm:spPr/>
    </dgm:pt>
    <dgm:pt modelId="{0C358028-947D-4EC8-9653-4FB5FF99968E}" type="pres">
      <dgm:prSet presAssocID="{A521CD10-F66F-4E92-89CD-F68A4FAD556D}" presName="thickLine" presStyleLbl="alignNode1" presStyleIdx="16" presStyleCnt="40"/>
      <dgm:spPr/>
    </dgm:pt>
    <dgm:pt modelId="{6E1F22A3-0C97-447D-B7C2-F5E7EE28B322}" type="pres">
      <dgm:prSet presAssocID="{A521CD10-F66F-4E92-89CD-F68A4FAD556D}" presName="horz1" presStyleCnt="0"/>
      <dgm:spPr/>
    </dgm:pt>
    <dgm:pt modelId="{956C7D99-54F7-483B-A517-3EBE66F6E920}" type="pres">
      <dgm:prSet presAssocID="{A521CD10-F66F-4E92-89CD-F68A4FAD556D}" presName="tx1" presStyleLbl="revTx" presStyleIdx="16" presStyleCnt="40"/>
      <dgm:spPr/>
      <dgm:t>
        <a:bodyPr/>
        <a:lstStyle/>
        <a:p>
          <a:endParaRPr lang="hr-HR"/>
        </a:p>
      </dgm:t>
    </dgm:pt>
    <dgm:pt modelId="{18349F62-6F42-43DB-A4B2-B098E9F9ACDD}" type="pres">
      <dgm:prSet presAssocID="{A521CD10-F66F-4E92-89CD-F68A4FAD556D}" presName="vert1" presStyleCnt="0"/>
      <dgm:spPr/>
    </dgm:pt>
    <dgm:pt modelId="{21119C98-4C28-4270-8FCF-947866EF886C}" type="pres">
      <dgm:prSet presAssocID="{200F3D50-2ED1-4960-82C1-49E970F23EA8}" presName="thickLine" presStyleLbl="alignNode1" presStyleIdx="17" presStyleCnt="40"/>
      <dgm:spPr/>
    </dgm:pt>
    <dgm:pt modelId="{AFBC04AA-0FFF-4E46-B54B-55022DFF0E1C}" type="pres">
      <dgm:prSet presAssocID="{200F3D50-2ED1-4960-82C1-49E970F23EA8}" presName="horz1" presStyleCnt="0"/>
      <dgm:spPr/>
    </dgm:pt>
    <dgm:pt modelId="{065F3A2F-DBF6-4551-B12D-C58A4A5C3EC1}" type="pres">
      <dgm:prSet presAssocID="{200F3D50-2ED1-4960-82C1-49E970F23EA8}" presName="tx1" presStyleLbl="revTx" presStyleIdx="17" presStyleCnt="40"/>
      <dgm:spPr/>
      <dgm:t>
        <a:bodyPr/>
        <a:lstStyle/>
        <a:p>
          <a:endParaRPr lang="hr-HR"/>
        </a:p>
      </dgm:t>
    </dgm:pt>
    <dgm:pt modelId="{9467DF06-5252-410E-B574-DBA6686791DB}" type="pres">
      <dgm:prSet presAssocID="{200F3D50-2ED1-4960-82C1-49E970F23EA8}" presName="vert1" presStyleCnt="0"/>
      <dgm:spPr/>
    </dgm:pt>
    <dgm:pt modelId="{1B359936-5BE6-4EAE-AABA-63F5C6647BEF}" type="pres">
      <dgm:prSet presAssocID="{C80B3768-7269-4A13-AE8D-65AA5ED11461}" presName="thickLine" presStyleLbl="alignNode1" presStyleIdx="18" presStyleCnt="40"/>
      <dgm:spPr/>
    </dgm:pt>
    <dgm:pt modelId="{DFC7763D-5188-4606-9BC4-9FC034D8D9BD}" type="pres">
      <dgm:prSet presAssocID="{C80B3768-7269-4A13-AE8D-65AA5ED11461}" presName="horz1" presStyleCnt="0"/>
      <dgm:spPr/>
    </dgm:pt>
    <dgm:pt modelId="{17C4BAC3-C392-404D-ACB0-445FED0F490B}" type="pres">
      <dgm:prSet presAssocID="{C80B3768-7269-4A13-AE8D-65AA5ED11461}" presName="tx1" presStyleLbl="revTx" presStyleIdx="18" presStyleCnt="40"/>
      <dgm:spPr/>
      <dgm:t>
        <a:bodyPr/>
        <a:lstStyle/>
        <a:p>
          <a:endParaRPr lang="hr-HR"/>
        </a:p>
      </dgm:t>
    </dgm:pt>
    <dgm:pt modelId="{E504225A-ED1E-4618-9F3E-0CB18F90B7FF}" type="pres">
      <dgm:prSet presAssocID="{C80B3768-7269-4A13-AE8D-65AA5ED11461}" presName="vert1" presStyleCnt="0"/>
      <dgm:spPr/>
    </dgm:pt>
    <dgm:pt modelId="{845ABAE4-967B-472B-9AC2-24FE6DD03EAC}" type="pres">
      <dgm:prSet presAssocID="{DCA1ED44-7BFE-4D58-A63B-0CABD144EB35}" presName="thickLine" presStyleLbl="alignNode1" presStyleIdx="19" presStyleCnt="40"/>
      <dgm:spPr/>
    </dgm:pt>
    <dgm:pt modelId="{FD2CBD37-7FBF-489A-B21D-C98D18DDD183}" type="pres">
      <dgm:prSet presAssocID="{DCA1ED44-7BFE-4D58-A63B-0CABD144EB35}" presName="horz1" presStyleCnt="0"/>
      <dgm:spPr/>
    </dgm:pt>
    <dgm:pt modelId="{6E02F22B-757B-4CC3-B01D-581740E716B3}" type="pres">
      <dgm:prSet presAssocID="{DCA1ED44-7BFE-4D58-A63B-0CABD144EB35}" presName="tx1" presStyleLbl="revTx" presStyleIdx="19" presStyleCnt="40"/>
      <dgm:spPr/>
      <dgm:t>
        <a:bodyPr/>
        <a:lstStyle/>
        <a:p>
          <a:endParaRPr lang="hr-HR"/>
        </a:p>
      </dgm:t>
    </dgm:pt>
    <dgm:pt modelId="{47FEFABF-0166-4F40-9D4F-43F5C1DC5B07}" type="pres">
      <dgm:prSet presAssocID="{DCA1ED44-7BFE-4D58-A63B-0CABD144EB35}" presName="vert1" presStyleCnt="0"/>
      <dgm:spPr/>
    </dgm:pt>
    <dgm:pt modelId="{4E99F5F4-8A34-486E-B788-4AEE303E04F6}" type="pres">
      <dgm:prSet presAssocID="{A3BB3DE8-35D7-4DE6-B75D-4262D5B973AD}" presName="thickLine" presStyleLbl="alignNode1" presStyleIdx="20" presStyleCnt="40"/>
      <dgm:spPr/>
    </dgm:pt>
    <dgm:pt modelId="{9F29E858-53BF-47A5-BF9D-944049E8ADA2}" type="pres">
      <dgm:prSet presAssocID="{A3BB3DE8-35D7-4DE6-B75D-4262D5B973AD}" presName="horz1" presStyleCnt="0"/>
      <dgm:spPr/>
    </dgm:pt>
    <dgm:pt modelId="{AD719D0F-6C43-4501-BE96-F1E193D9564B}" type="pres">
      <dgm:prSet presAssocID="{A3BB3DE8-35D7-4DE6-B75D-4262D5B973AD}" presName="tx1" presStyleLbl="revTx" presStyleIdx="20" presStyleCnt="40"/>
      <dgm:spPr/>
      <dgm:t>
        <a:bodyPr/>
        <a:lstStyle/>
        <a:p>
          <a:endParaRPr lang="hr-HR"/>
        </a:p>
      </dgm:t>
    </dgm:pt>
    <dgm:pt modelId="{F7BAD794-41D5-4C14-B3E0-677CECAF6B58}" type="pres">
      <dgm:prSet presAssocID="{A3BB3DE8-35D7-4DE6-B75D-4262D5B973AD}" presName="vert1" presStyleCnt="0"/>
      <dgm:spPr/>
    </dgm:pt>
    <dgm:pt modelId="{6AA4730E-C0F2-4654-85F8-52E733D9F07D}" type="pres">
      <dgm:prSet presAssocID="{979DBE86-312A-4F69-863B-CB612D73677B}" presName="thickLine" presStyleLbl="alignNode1" presStyleIdx="21" presStyleCnt="40"/>
      <dgm:spPr/>
    </dgm:pt>
    <dgm:pt modelId="{7E3FDD34-1994-4DBB-92D9-8C9E776A1E4D}" type="pres">
      <dgm:prSet presAssocID="{979DBE86-312A-4F69-863B-CB612D73677B}" presName="horz1" presStyleCnt="0"/>
      <dgm:spPr/>
    </dgm:pt>
    <dgm:pt modelId="{E99D78A0-8125-4D45-B6C4-F577D1B751F9}" type="pres">
      <dgm:prSet presAssocID="{979DBE86-312A-4F69-863B-CB612D73677B}" presName="tx1" presStyleLbl="revTx" presStyleIdx="21" presStyleCnt="40"/>
      <dgm:spPr/>
      <dgm:t>
        <a:bodyPr/>
        <a:lstStyle/>
        <a:p>
          <a:endParaRPr lang="hr-HR"/>
        </a:p>
      </dgm:t>
    </dgm:pt>
    <dgm:pt modelId="{00786D30-B6B2-4E25-9A0A-7E0EBEAB5C0C}" type="pres">
      <dgm:prSet presAssocID="{979DBE86-312A-4F69-863B-CB612D73677B}" presName="vert1" presStyleCnt="0"/>
      <dgm:spPr/>
    </dgm:pt>
    <dgm:pt modelId="{6A79849B-8572-46DF-BCD9-71E909106D86}" type="pres">
      <dgm:prSet presAssocID="{A8E8D061-3D68-4FE0-9C94-0754C772BDE2}" presName="thickLine" presStyleLbl="alignNode1" presStyleIdx="22" presStyleCnt="40"/>
      <dgm:spPr/>
    </dgm:pt>
    <dgm:pt modelId="{9458C505-42EF-4BC4-A0B8-235FBF0EEA16}" type="pres">
      <dgm:prSet presAssocID="{A8E8D061-3D68-4FE0-9C94-0754C772BDE2}" presName="horz1" presStyleCnt="0"/>
      <dgm:spPr/>
    </dgm:pt>
    <dgm:pt modelId="{19746AEF-440A-43C4-AB89-9334D4AD1C19}" type="pres">
      <dgm:prSet presAssocID="{A8E8D061-3D68-4FE0-9C94-0754C772BDE2}" presName="tx1" presStyleLbl="revTx" presStyleIdx="22" presStyleCnt="40"/>
      <dgm:spPr/>
      <dgm:t>
        <a:bodyPr/>
        <a:lstStyle/>
        <a:p>
          <a:endParaRPr lang="hr-HR"/>
        </a:p>
      </dgm:t>
    </dgm:pt>
    <dgm:pt modelId="{D31F3696-80B0-4631-A7F5-07CD4CDE83C8}" type="pres">
      <dgm:prSet presAssocID="{A8E8D061-3D68-4FE0-9C94-0754C772BDE2}" presName="vert1" presStyleCnt="0"/>
      <dgm:spPr/>
    </dgm:pt>
    <dgm:pt modelId="{9AC15211-FD25-4CA0-A25A-4E8D537F3C6B}" type="pres">
      <dgm:prSet presAssocID="{469569C0-B092-44B0-B4AF-C2CCE2DD8EE7}" presName="thickLine" presStyleLbl="alignNode1" presStyleIdx="23" presStyleCnt="40"/>
      <dgm:spPr/>
    </dgm:pt>
    <dgm:pt modelId="{CE235229-A02A-481F-AC14-F9326884DC10}" type="pres">
      <dgm:prSet presAssocID="{469569C0-B092-44B0-B4AF-C2CCE2DD8EE7}" presName="horz1" presStyleCnt="0"/>
      <dgm:spPr/>
    </dgm:pt>
    <dgm:pt modelId="{A73B7DC4-EB75-4AB8-9166-7EC0FA10D39C}" type="pres">
      <dgm:prSet presAssocID="{469569C0-B092-44B0-B4AF-C2CCE2DD8EE7}" presName="tx1" presStyleLbl="revTx" presStyleIdx="23" presStyleCnt="40"/>
      <dgm:spPr/>
      <dgm:t>
        <a:bodyPr/>
        <a:lstStyle/>
        <a:p>
          <a:endParaRPr lang="hr-HR"/>
        </a:p>
      </dgm:t>
    </dgm:pt>
    <dgm:pt modelId="{832C0EEE-1EA6-4DAD-B5BC-CDF4D66C9F06}" type="pres">
      <dgm:prSet presAssocID="{469569C0-B092-44B0-B4AF-C2CCE2DD8EE7}" presName="vert1" presStyleCnt="0"/>
      <dgm:spPr/>
    </dgm:pt>
    <dgm:pt modelId="{B347229C-936F-4AB9-A3EF-6C624A6F68EB}" type="pres">
      <dgm:prSet presAssocID="{0690F50B-3A68-4D87-B843-0142013810B2}" presName="thickLine" presStyleLbl="alignNode1" presStyleIdx="24" presStyleCnt="40"/>
      <dgm:spPr/>
    </dgm:pt>
    <dgm:pt modelId="{22C182CD-4073-486D-9DD4-17DB478D707B}" type="pres">
      <dgm:prSet presAssocID="{0690F50B-3A68-4D87-B843-0142013810B2}" presName="horz1" presStyleCnt="0"/>
      <dgm:spPr/>
    </dgm:pt>
    <dgm:pt modelId="{EC7D5CDC-4335-4E24-A51D-2DC7F9D28349}" type="pres">
      <dgm:prSet presAssocID="{0690F50B-3A68-4D87-B843-0142013810B2}" presName="tx1" presStyleLbl="revTx" presStyleIdx="24" presStyleCnt="40"/>
      <dgm:spPr/>
      <dgm:t>
        <a:bodyPr/>
        <a:lstStyle/>
        <a:p>
          <a:endParaRPr lang="hr-HR"/>
        </a:p>
      </dgm:t>
    </dgm:pt>
    <dgm:pt modelId="{6FAF910A-6BF2-4989-B104-863DF011A572}" type="pres">
      <dgm:prSet presAssocID="{0690F50B-3A68-4D87-B843-0142013810B2}" presName="vert1" presStyleCnt="0"/>
      <dgm:spPr/>
    </dgm:pt>
    <dgm:pt modelId="{A0576830-DC84-4078-8096-3132EDB9F227}" type="pres">
      <dgm:prSet presAssocID="{B6843DB0-A860-4DD3-8153-586C208F3FB5}" presName="thickLine" presStyleLbl="alignNode1" presStyleIdx="25" presStyleCnt="40"/>
      <dgm:spPr/>
    </dgm:pt>
    <dgm:pt modelId="{7D0374CB-AEC3-4BB6-879C-5598731BE140}" type="pres">
      <dgm:prSet presAssocID="{B6843DB0-A860-4DD3-8153-586C208F3FB5}" presName="horz1" presStyleCnt="0"/>
      <dgm:spPr/>
    </dgm:pt>
    <dgm:pt modelId="{A1595CB7-AC7C-455E-9F37-98E4F2D1F410}" type="pres">
      <dgm:prSet presAssocID="{B6843DB0-A860-4DD3-8153-586C208F3FB5}" presName="tx1" presStyleLbl="revTx" presStyleIdx="25" presStyleCnt="40"/>
      <dgm:spPr/>
      <dgm:t>
        <a:bodyPr/>
        <a:lstStyle/>
        <a:p>
          <a:endParaRPr lang="hr-HR"/>
        </a:p>
      </dgm:t>
    </dgm:pt>
    <dgm:pt modelId="{C2C67873-36E6-43CD-B401-2C79958A5129}" type="pres">
      <dgm:prSet presAssocID="{B6843DB0-A860-4DD3-8153-586C208F3FB5}" presName="vert1" presStyleCnt="0"/>
      <dgm:spPr/>
    </dgm:pt>
    <dgm:pt modelId="{48170696-25F4-41DB-A2A7-3BCAC7868304}" type="pres">
      <dgm:prSet presAssocID="{4D79B3DD-1F36-46FF-8E75-29D3B32D64ED}" presName="thickLine" presStyleLbl="alignNode1" presStyleIdx="26" presStyleCnt="40"/>
      <dgm:spPr/>
    </dgm:pt>
    <dgm:pt modelId="{01F31A66-CE89-4B23-A0B3-A0348CA0E0A2}" type="pres">
      <dgm:prSet presAssocID="{4D79B3DD-1F36-46FF-8E75-29D3B32D64ED}" presName="horz1" presStyleCnt="0"/>
      <dgm:spPr/>
    </dgm:pt>
    <dgm:pt modelId="{CD8C32AF-69D1-470A-B9FB-04DB9B2E701D}" type="pres">
      <dgm:prSet presAssocID="{4D79B3DD-1F36-46FF-8E75-29D3B32D64ED}" presName="tx1" presStyleLbl="revTx" presStyleIdx="26" presStyleCnt="40"/>
      <dgm:spPr/>
      <dgm:t>
        <a:bodyPr/>
        <a:lstStyle/>
        <a:p>
          <a:endParaRPr lang="hr-HR"/>
        </a:p>
      </dgm:t>
    </dgm:pt>
    <dgm:pt modelId="{075B5C48-6A0B-4A35-93C5-E6D450196103}" type="pres">
      <dgm:prSet presAssocID="{4D79B3DD-1F36-46FF-8E75-29D3B32D64ED}" presName="vert1" presStyleCnt="0"/>
      <dgm:spPr/>
    </dgm:pt>
    <dgm:pt modelId="{F65BA9DB-AF3D-4131-8C22-34298D1589F0}" type="pres">
      <dgm:prSet presAssocID="{CDC3A6AE-94A8-4931-9DDB-F99A51AA9436}" presName="thickLine" presStyleLbl="alignNode1" presStyleIdx="27" presStyleCnt="40"/>
      <dgm:spPr/>
    </dgm:pt>
    <dgm:pt modelId="{3CDA6B64-6E45-4697-8DEB-DAAD1A2E7C22}" type="pres">
      <dgm:prSet presAssocID="{CDC3A6AE-94A8-4931-9DDB-F99A51AA9436}" presName="horz1" presStyleCnt="0"/>
      <dgm:spPr/>
    </dgm:pt>
    <dgm:pt modelId="{8A4A64D2-E7D9-48CC-8C4F-0C7434723629}" type="pres">
      <dgm:prSet presAssocID="{CDC3A6AE-94A8-4931-9DDB-F99A51AA9436}" presName="tx1" presStyleLbl="revTx" presStyleIdx="27" presStyleCnt="40"/>
      <dgm:spPr/>
      <dgm:t>
        <a:bodyPr/>
        <a:lstStyle/>
        <a:p>
          <a:endParaRPr lang="hr-HR"/>
        </a:p>
      </dgm:t>
    </dgm:pt>
    <dgm:pt modelId="{2C807B69-9A1A-4C5A-B035-0852255F9A36}" type="pres">
      <dgm:prSet presAssocID="{CDC3A6AE-94A8-4931-9DDB-F99A51AA9436}" presName="vert1" presStyleCnt="0"/>
      <dgm:spPr/>
    </dgm:pt>
    <dgm:pt modelId="{DA6A7C46-12F2-4AA3-ADFF-6C589EA1EE31}" type="pres">
      <dgm:prSet presAssocID="{A335234F-911E-4A4E-B5D4-B71F055D32BD}" presName="thickLine" presStyleLbl="alignNode1" presStyleIdx="28" presStyleCnt="40"/>
      <dgm:spPr/>
    </dgm:pt>
    <dgm:pt modelId="{22180D07-F51A-48CC-8BD4-EDE5E4DA5C5D}" type="pres">
      <dgm:prSet presAssocID="{A335234F-911E-4A4E-B5D4-B71F055D32BD}" presName="horz1" presStyleCnt="0"/>
      <dgm:spPr/>
    </dgm:pt>
    <dgm:pt modelId="{4A67AAF8-F84F-4E33-8A92-0C6A6875C30A}" type="pres">
      <dgm:prSet presAssocID="{A335234F-911E-4A4E-B5D4-B71F055D32BD}" presName="tx1" presStyleLbl="revTx" presStyleIdx="28" presStyleCnt="40"/>
      <dgm:spPr/>
      <dgm:t>
        <a:bodyPr/>
        <a:lstStyle/>
        <a:p>
          <a:endParaRPr lang="hr-HR"/>
        </a:p>
      </dgm:t>
    </dgm:pt>
    <dgm:pt modelId="{353CB8C4-63BE-4984-9E35-955AD130DEA8}" type="pres">
      <dgm:prSet presAssocID="{A335234F-911E-4A4E-B5D4-B71F055D32BD}" presName="vert1" presStyleCnt="0"/>
      <dgm:spPr/>
    </dgm:pt>
    <dgm:pt modelId="{966D0D18-C5F5-46DD-94A7-542C06B09199}" type="pres">
      <dgm:prSet presAssocID="{5A8B6570-BFD5-4A30-9472-08FD57328CC4}" presName="thickLine" presStyleLbl="alignNode1" presStyleIdx="29" presStyleCnt="40"/>
      <dgm:spPr/>
    </dgm:pt>
    <dgm:pt modelId="{F7E99074-37FE-481D-82E4-A63D06BD1AB7}" type="pres">
      <dgm:prSet presAssocID="{5A8B6570-BFD5-4A30-9472-08FD57328CC4}" presName="horz1" presStyleCnt="0"/>
      <dgm:spPr/>
    </dgm:pt>
    <dgm:pt modelId="{15A55D68-37E6-4A24-9725-22F6944F6672}" type="pres">
      <dgm:prSet presAssocID="{5A8B6570-BFD5-4A30-9472-08FD57328CC4}" presName="tx1" presStyleLbl="revTx" presStyleIdx="29" presStyleCnt="40"/>
      <dgm:spPr/>
      <dgm:t>
        <a:bodyPr/>
        <a:lstStyle/>
        <a:p>
          <a:endParaRPr lang="hr-HR"/>
        </a:p>
      </dgm:t>
    </dgm:pt>
    <dgm:pt modelId="{64AE3E18-F7B9-429C-B770-627192C2544B}" type="pres">
      <dgm:prSet presAssocID="{5A8B6570-BFD5-4A30-9472-08FD57328CC4}" presName="vert1" presStyleCnt="0"/>
      <dgm:spPr/>
    </dgm:pt>
    <dgm:pt modelId="{57688687-A546-4273-87DB-3D58C9ED29BA}" type="pres">
      <dgm:prSet presAssocID="{56816943-89E4-40A3-A922-A01299C7BDEC}" presName="thickLine" presStyleLbl="alignNode1" presStyleIdx="30" presStyleCnt="40"/>
      <dgm:spPr/>
    </dgm:pt>
    <dgm:pt modelId="{5879D0B1-A6B7-4F6C-837C-E09E9FED1165}" type="pres">
      <dgm:prSet presAssocID="{56816943-89E4-40A3-A922-A01299C7BDEC}" presName="horz1" presStyleCnt="0"/>
      <dgm:spPr/>
    </dgm:pt>
    <dgm:pt modelId="{C6DC4EBC-B1BB-4D4E-A798-F2C5164B0FC8}" type="pres">
      <dgm:prSet presAssocID="{56816943-89E4-40A3-A922-A01299C7BDEC}" presName="tx1" presStyleLbl="revTx" presStyleIdx="30" presStyleCnt="40"/>
      <dgm:spPr/>
      <dgm:t>
        <a:bodyPr/>
        <a:lstStyle/>
        <a:p>
          <a:endParaRPr lang="hr-HR"/>
        </a:p>
      </dgm:t>
    </dgm:pt>
    <dgm:pt modelId="{2A9757DC-9B67-4B76-9D03-EE5C3A9C8C86}" type="pres">
      <dgm:prSet presAssocID="{56816943-89E4-40A3-A922-A01299C7BDEC}" presName="vert1" presStyleCnt="0"/>
      <dgm:spPr/>
    </dgm:pt>
    <dgm:pt modelId="{9778AB55-E6A0-4BBF-8CF8-4290D913749A}" type="pres">
      <dgm:prSet presAssocID="{8079908C-30B8-4191-9B91-3F402F0D17D0}" presName="thickLine" presStyleLbl="alignNode1" presStyleIdx="31" presStyleCnt="40"/>
      <dgm:spPr/>
    </dgm:pt>
    <dgm:pt modelId="{0747AA8B-73E7-4798-9C1C-15B8986B34D9}" type="pres">
      <dgm:prSet presAssocID="{8079908C-30B8-4191-9B91-3F402F0D17D0}" presName="horz1" presStyleCnt="0"/>
      <dgm:spPr/>
    </dgm:pt>
    <dgm:pt modelId="{2AF75E23-49FB-4D55-868C-9C0B7E9FC15F}" type="pres">
      <dgm:prSet presAssocID="{8079908C-30B8-4191-9B91-3F402F0D17D0}" presName="tx1" presStyleLbl="revTx" presStyleIdx="31" presStyleCnt="40"/>
      <dgm:spPr/>
      <dgm:t>
        <a:bodyPr/>
        <a:lstStyle/>
        <a:p>
          <a:endParaRPr lang="hr-HR"/>
        </a:p>
      </dgm:t>
    </dgm:pt>
    <dgm:pt modelId="{413EB9F3-A3A2-474E-A6BD-851A062FC5C6}" type="pres">
      <dgm:prSet presAssocID="{8079908C-30B8-4191-9B91-3F402F0D17D0}" presName="vert1" presStyleCnt="0"/>
      <dgm:spPr/>
    </dgm:pt>
    <dgm:pt modelId="{51BF12E7-3FEF-4FA8-8A75-6A53E43A29FC}" type="pres">
      <dgm:prSet presAssocID="{9708D4EC-A612-4E54-BC2B-AF47911184FB}" presName="thickLine" presStyleLbl="alignNode1" presStyleIdx="32" presStyleCnt="40"/>
      <dgm:spPr/>
    </dgm:pt>
    <dgm:pt modelId="{10592002-0C4E-460A-8777-B4C872533FC7}" type="pres">
      <dgm:prSet presAssocID="{9708D4EC-A612-4E54-BC2B-AF47911184FB}" presName="horz1" presStyleCnt="0"/>
      <dgm:spPr/>
    </dgm:pt>
    <dgm:pt modelId="{A5E3BC05-A443-466E-8085-557E2C42D38E}" type="pres">
      <dgm:prSet presAssocID="{9708D4EC-A612-4E54-BC2B-AF47911184FB}" presName="tx1" presStyleLbl="revTx" presStyleIdx="32" presStyleCnt="40"/>
      <dgm:spPr/>
      <dgm:t>
        <a:bodyPr/>
        <a:lstStyle/>
        <a:p>
          <a:endParaRPr lang="hr-HR"/>
        </a:p>
      </dgm:t>
    </dgm:pt>
    <dgm:pt modelId="{97EE7E3E-85B7-4A52-A2E1-9ACE43C8A835}" type="pres">
      <dgm:prSet presAssocID="{9708D4EC-A612-4E54-BC2B-AF47911184FB}" presName="vert1" presStyleCnt="0"/>
      <dgm:spPr/>
    </dgm:pt>
    <dgm:pt modelId="{562AD454-91C3-4324-B143-259460AC2DD5}" type="pres">
      <dgm:prSet presAssocID="{B21632B2-CCDB-42F0-A897-499F73E0DBED}" presName="thickLine" presStyleLbl="alignNode1" presStyleIdx="33" presStyleCnt="40"/>
      <dgm:spPr/>
    </dgm:pt>
    <dgm:pt modelId="{E23D0208-A38A-4183-BAD2-A7141732DF0F}" type="pres">
      <dgm:prSet presAssocID="{B21632B2-CCDB-42F0-A897-499F73E0DBED}" presName="horz1" presStyleCnt="0"/>
      <dgm:spPr/>
    </dgm:pt>
    <dgm:pt modelId="{13AA28FC-9BAC-4FF4-8BAA-6984579B7390}" type="pres">
      <dgm:prSet presAssocID="{B21632B2-CCDB-42F0-A897-499F73E0DBED}" presName="tx1" presStyleLbl="revTx" presStyleIdx="33" presStyleCnt="40"/>
      <dgm:spPr/>
      <dgm:t>
        <a:bodyPr/>
        <a:lstStyle/>
        <a:p>
          <a:endParaRPr lang="hr-HR"/>
        </a:p>
      </dgm:t>
    </dgm:pt>
    <dgm:pt modelId="{643C014C-9D6E-4B17-A7A7-6ED941DDC68C}" type="pres">
      <dgm:prSet presAssocID="{B21632B2-CCDB-42F0-A897-499F73E0DBED}" presName="vert1" presStyleCnt="0"/>
      <dgm:spPr/>
    </dgm:pt>
    <dgm:pt modelId="{810A8BAC-3E27-4380-AE18-CBA437310D99}" type="pres">
      <dgm:prSet presAssocID="{E9389DA7-782A-4FD0-B855-1B123BD2B89D}" presName="thickLine" presStyleLbl="alignNode1" presStyleIdx="34" presStyleCnt="40"/>
      <dgm:spPr/>
    </dgm:pt>
    <dgm:pt modelId="{A6538B68-47E9-4E2A-B3FE-244EE58B3F30}" type="pres">
      <dgm:prSet presAssocID="{E9389DA7-782A-4FD0-B855-1B123BD2B89D}" presName="horz1" presStyleCnt="0"/>
      <dgm:spPr/>
    </dgm:pt>
    <dgm:pt modelId="{32C4230E-46E7-4E70-ABF8-5FD8AB6BB12C}" type="pres">
      <dgm:prSet presAssocID="{E9389DA7-782A-4FD0-B855-1B123BD2B89D}" presName="tx1" presStyleLbl="revTx" presStyleIdx="34" presStyleCnt="40"/>
      <dgm:spPr/>
      <dgm:t>
        <a:bodyPr/>
        <a:lstStyle/>
        <a:p>
          <a:endParaRPr lang="hr-HR"/>
        </a:p>
      </dgm:t>
    </dgm:pt>
    <dgm:pt modelId="{4CDF6A6C-BCD5-4F10-9FB8-B3F5C1C8854A}" type="pres">
      <dgm:prSet presAssocID="{E9389DA7-782A-4FD0-B855-1B123BD2B89D}" presName="vert1" presStyleCnt="0"/>
      <dgm:spPr/>
    </dgm:pt>
    <dgm:pt modelId="{D3BDF842-A046-4DDF-8174-333488687E19}" type="pres">
      <dgm:prSet presAssocID="{571AF068-472E-4F4D-B5B9-63AE6154D008}" presName="thickLine" presStyleLbl="alignNode1" presStyleIdx="35" presStyleCnt="40"/>
      <dgm:spPr/>
    </dgm:pt>
    <dgm:pt modelId="{E803EE8C-F38D-4AC6-82FF-7C8192EBD042}" type="pres">
      <dgm:prSet presAssocID="{571AF068-472E-4F4D-B5B9-63AE6154D008}" presName="horz1" presStyleCnt="0"/>
      <dgm:spPr/>
    </dgm:pt>
    <dgm:pt modelId="{F32F2CF9-425A-4B8D-A91E-DF99E8A04750}" type="pres">
      <dgm:prSet presAssocID="{571AF068-472E-4F4D-B5B9-63AE6154D008}" presName="tx1" presStyleLbl="revTx" presStyleIdx="35" presStyleCnt="40"/>
      <dgm:spPr/>
      <dgm:t>
        <a:bodyPr/>
        <a:lstStyle/>
        <a:p>
          <a:endParaRPr lang="hr-HR"/>
        </a:p>
      </dgm:t>
    </dgm:pt>
    <dgm:pt modelId="{247678E9-A2F9-4DD9-B92B-CC4F8F507C36}" type="pres">
      <dgm:prSet presAssocID="{571AF068-472E-4F4D-B5B9-63AE6154D008}" presName="vert1" presStyleCnt="0"/>
      <dgm:spPr/>
    </dgm:pt>
    <dgm:pt modelId="{04B22431-CD63-4FAD-ACF2-1B774D1D84C4}" type="pres">
      <dgm:prSet presAssocID="{314EE8C7-26CD-421D-816D-4F176D5C73C7}" presName="thickLine" presStyleLbl="alignNode1" presStyleIdx="36" presStyleCnt="40"/>
      <dgm:spPr/>
    </dgm:pt>
    <dgm:pt modelId="{6D880393-AC0D-4880-8034-747AD880DD83}" type="pres">
      <dgm:prSet presAssocID="{314EE8C7-26CD-421D-816D-4F176D5C73C7}" presName="horz1" presStyleCnt="0"/>
      <dgm:spPr/>
    </dgm:pt>
    <dgm:pt modelId="{A8597AF6-A5B6-46C1-9360-189177BE2874}" type="pres">
      <dgm:prSet presAssocID="{314EE8C7-26CD-421D-816D-4F176D5C73C7}" presName="tx1" presStyleLbl="revTx" presStyleIdx="36" presStyleCnt="40"/>
      <dgm:spPr/>
      <dgm:t>
        <a:bodyPr/>
        <a:lstStyle/>
        <a:p>
          <a:endParaRPr lang="hr-HR"/>
        </a:p>
      </dgm:t>
    </dgm:pt>
    <dgm:pt modelId="{DF75F7F3-89BA-4C72-BBA2-99C008C1441B}" type="pres">
      <dgm:prSet presAssocID="{314EE8C7-26CD-421D-816D-4F176D5C73C7}" presName="vert1" presStyleCnt="0"/>
      <dgm:spPr/>
    </dgm:pt>
    <dgm:pt modelId="{0E8B7303-66E1-45AB-B42B-E3C888B32EE7}" type="pres">
      <dgm:prSet presAssocID="{3EEE17B6-B4C3-4D24-95BD-96CA3107151F}" presName="thickLine" presStyleLbl="alignNode1" presStyleIdx="37" presStyleCnt="40"/>
      <dgm:spPr/>
    </dgm:pt>
    <dgm:pt modelId="{5596B009-4DE9-46BE-A197-D1897F65158C}" type="pres">
      <dgm:prSet presAssocID="{3EEE17B6-B4C3-4D24-95BD-96CA3107151F}" presName="horz1" presStyleCnt="0"/>
      <dgm:spPr/>
    </dgm:pt>
    <dgm:pt modelId="{D2C40A41-F85B-439D-B5A4-B914B9FCE209}" type="pres">
      <dgm:prSet presAssocID="{3EEE17B6-B4C3-4D24-95BD-96CA3107151F}" presName="tx1" presStyleLbl="revTx" presStyleIdx="37" presStyleCnt="40"/>
      <dgm:spPr/>
      <dgm:t>
        <a:bodyPr/>
        <a:lstStyle/>
        <a:p>
          <a:endParaRPr lang="hr-HR"/>
        </a:p>
      </dgm:t>
    </dgm:pt>
    <dgm:pt modelId="{315BA005-C987-45C8-B946-D248B558EBE8}" type="pres">
      <dgm:prSet presAssocID="{3EEE17B6-B4C3-4D24-95BD-96CA3107151F}" presName="vert1" presStyleCnt="0"/>
      <dgm:spPr/>
    </dgm:pt>
    <dgm:pt modelId="{77214F64-A6DC-4497-981E-1DF830CD0B12}" type="pres">
      <dgm:prSet presAssocID="{6F5446EB-E692-413D-86FB-3B20E38560B4}" presName="thickLine" presStyleLbl="alignNode1" presStyleIdx="38" presStyleCnt="40"/>
      <dgm:spPr/>
    </dgm:pt>
    <dgm:pt modelId="{C3598CB8-B642-4D6E-86F4-DD24610FEAE8}" type="pres">
      <dgm:prSet presAssocID="{6F5446EB-E692-413D-86FB-3B20E38560B4}" presName="horz1" presStyleCnt="0"/>
      <dgm:spPr/>
    </dgm:pt>
    <dgm:pt modelId="{9100DCB7-A19A-4325-82B3-E12FC5A15756}" type="pres">
      <dgm:prSet presAssocID="{6F5446EB-E692-413D-86FB-3B20E38560B4}" presName="tx1" presStyleLbl="revTx" presStyleIdx="38" presStyleCnt="40"/>
      <dgm:spPr/>
      <dgm:t>
        <a:bodyPr/>
        <a:lstStyle/>
        <a:p>
          <a:endParaRPr lang="hr-HR"/>
        </a:p>
      </dgm:t>
    </dgm:pt>
    <dgm:pt modelId="{282C5E14-41E1-4E77-9B80-FBA7728241A3}" type="pres">
      <dgm:prSet presAssocID="{6F5446EB-E692-413D-86FB-3B20E38560B4}" presName="vert1" presStyleCnt="0"/>
      <dgm:spPr/>
    </dgm:pt>
    <dgm:pt modelId="{31E627F7-3673-4BDF-9FFF-65931932C922}" type="pres">
      <dgm:prSet presAssocID="{E30D1029-7B41-47AE-85A1-3E129DD905B4}" presName="thickLine" presStyleLbl="alignNode1" presStyleIdx="39" presStyleCnt="40"/>
      <dgm:spPr/>
    </dgm:pt>
    <dgm:pt modelId="{C5BC6C6C-1C8E-4ED8-A14D-32922EF7EAA7}" type="pres">
      <dgm:prSet presAssocID="{E30D1029-7B41-47AE-85A1-3E129DD905B4}" presName="horz1" presStyleCnt="0"/>
      <dgm:spPr/>
    </dgm:pt>
    <dgm:pt modelId="{73283B05-2848-4684-ADC0-B121558041A8}" type="pres">
      <dgm:prSet presAssocID="{E30D1029-7B41-47AE-85A1-3E129DD905B4}" presName="tx1" presStyleLbl="revTx" presStyleIdx="39" presStyleCnt="40"/>
      <dgm:spPr/>
      <dgm:t>
        <a:bodyPr/>
        <a:lstStyle/>
        <a:p>
          <a:endParaRPr lang="hr-HR"/>
        </a:p>
      </dgm:t>
    </dgm:pt>
    <dgm:pt modelId="{8600DD90-BE53-4A1B-A596-C8DA2E424995}" type="pres">
      <dgm:prSet presAssocID="{E30D1029-7B41-47AE-85A1-3E129DD905B4}" presName="vert1" presStyleCnt="0"/>
      <dgm:spPr/>
    </dgm:pt>
  </dgm:ptLst>
  <dgm:cxnLst>
    <dgm:cxn modelId="{CC6807ED-424A-4C4F-AADC-6A6B238C9060}" srcId="{1F5AFE97-F0BB-4CA9-8E47-8BDC6B57BC40}" destId="{77151CEC-EDFC-479D-861E-5C636DDBD728}" srcOrd="5" destOrd="0" parTransId="{E2821716-AC6B-4EAF-8B13-818855B7A23F}" sibTransId="{46E9BE2A-B92A-4B65-A9E5-7A5FB54D935D}"/>
    <dgm:cxn modelId="{5461E49B-F938-4DD1-A525-37FD15618084}" type="presOf" srcId="{E30D1029-7B41-47AE-85A1-3E129DD905B4}" destId="{73283B05-2848-4684-ADC0-B121558041A8}" srcOrd="0" destOrd="0" presId="urn:microsoft.com/office/officeart/2008/layout/LinedList"/>
    <dgm:cxn modelId="{7F22E998-23EA-46ED-9CF0-299EF111960E}" srcId="{1F5AFE97-F0BB-4CA9-8E47-8BDC6B57BC40}" destId="{A521CD10-F66F-4E92-89CD-F68A4FAD556D}" srcOrd="16" destOrd="0" parTransId="{DB30F43A-8256-4006-B342-45F1DF680F89}" sibTransId="{F4992243-63FE-4264-8014-C83C4F1884A1}"/>
    <dgm:cxn modelId="{0360BD24-8576-45F9-B38C-D8AD9250C672}" srcId="{1F5AFE97-F0BB-4CA9-8E47-8BDC6B57BC40}" destId="{DCA1ED44-7BFE-4D58-A63B-0CABD144EB35}" srcOrd="19" destOrd="0" parTransId="{805BEBDA-5CF5-42A5-A96A-748E277796D0}" sibTransId="{5B3231BB-D6E8-40CB-BB40-97716E73CB03}"/>
    <dgm:cxn modelId="{FA65A9D9-3EAB-4AD5-A478-161A77DCB49E}" type="presOf" srcId="{AD10E632-15C7-48C2-BF8F-94E10DEE4AC4}" destId="{F072E86B-0096-4699-9BD1-ABE43CEFC75B}" srcOrd="0" destOrd="0" presId="urn:microsoft.com/office/officeart/2008/layout/LinedList"/>
    <dgm:cxn modelId="{FF3ED8E7-873D-49C9-B103-0C97F165EA6F}" srcId="{1F5AFE97-F0BB-4CA9-8E47-8BDC6B57BC40}" destId="{682D1C56-5121-45A6-A835-53E376565904}" srcOrd="7" destOrd="0" parTransId="{01C18E56-943E-47B9-BF6C-F91D2C2ECF9B}" sibTransId="{08C6B75B-4A2A-4CFB-8043-734C4A8F8D23}"/>
    <dgm:cxn modelId="{68318A4D-37D1-4DE6-BF75-B509CF71BC8B}" type="presOf" srcId="{B6843DB0-A860-4DD3-8153-586C208F3FB5}" destId="{A1595CB7-AC7C-455E-9F37-98E4F2D1F410}" srcOrd="0" destOrd="0" presId="urn:microsoft.com/office/officeart/2008/layout/LinedList"/>
    <dgm:cxn modelId="{0D39610D-C58A-4BE5-9D44-9849EAFB3C97}" type="presOf" srcId="{4D79B3DD-1F36-46FF-8E75-29D3B32D64ED}" destId="{CD8C32AF-69D1-470A-B9FB-04DB9B2E701D}" srcOrd="0" destOrd="0" presId="urn:microsoft.com/office/officeart/2008/layout/LinedList"/>
    <dgm:cxn modelId="{9696AF7C-35FD-4C4A-BEEC-030E2CAC2250}" srcId="{1F5AFE97-F0BB-4CA9-8E47-8BDC6B57BC40}" destId="{7AE90A80-1FA2-409A-978F-2C78C9D4E965}" srcOrd="4" destOrd="0" parTransId="{DB11C56C-A3A8-4F6D-A547-E54E3640D3DA}" sibTransId="{AB037938-ECDF-41D8-9D4C-1E957313D2D5}"/>
    <dgm:cxn modelId="{277E4458-3F90-42AA-94DA-10C903C2DE15}" type="presOf" srcId="{7AE90A80-1FA2-409A-978F-2C78C9D4E965}" destId="{E66EFACC-897A-4BAD-B5B0-6C063341705C}" srcOrd="0" destOrd="0" presId="urn:microsoft.com/office/officeart/2008/layout/LinedList"/>
    <dgm:cxn modelId="{96FCE1D4-4158-41FB-87A1-8974E0948C3E}" type="presOf" srcId="{49023BB4-3266-42E1-913E-183AA85A29B3}" destId="{F80E8C9D-E165-4AF1-84D4-68141DC6B35E}" srcOrd="0" destOrd="0" presId="urn:microsoft.com/office/officeart/2008/layout/LinedList"/>
    <dgm:cxn modelId="{B39DD60B-4710-4F5D-B308-6DFB1995F7F2}" type="presOf" srcId="{A8E8D061-3D68-4FE0-9C94-0754C772BDE2}" destId="{19746AEF-440A-43C4-AB89-9334D4AD1C19}" srcOrd="0" destOrd="0" presId="urn:microsoft.com/office/officeart/2008/layout/LinedList"/>
    <dgm:cxn modelId="{E17D9023-C186-4816-9DEC-DB374DFE2710}" srcId="{1F5AFE97-F0BB-4CA9-8E47-8BDC6B57BC40}" destId="{E9389DA7-782A-4FD0-B855-1B123BD2B89D}" srcOrd="34" destOrd="0" parTransId="{957F46C3-0764-4251-812D-F58387B0687C}" sibTransId="{ABB1E0C5-120B-4112-88EA-6240520E411E}"/>
    <dgm:cxn modelId="{C00EF78A-AD6B-4F47-9FD5-A8D74F746325}" srcId="{1F5AFE97-F0BB-4CA9-8E47-8BDC6B57BC40}" destId="{314EE8C7-26CD-421D-816D-4F176D5C73C7}" srcOrd="36" destOrd="0" parTransId="{5F72D1D2-9F33-4C9F-88A8-FBFD1ABCA3D0}" sibTransId="{6312F9B6-0A47-4603-8A87-74834734ABAC}"/>
    <dgm:cxn modelId="{7E5F98DD-D2D8-49E8-8EEE-10B0EE244214}" srcId="{1F5AFE97-F0BB-4CA9-8E47-8BDC6B57BC40}" destId="{8079908C-30B8-4191-9B91-3F402F0D17D0}" srcOrd="31" destOrd="0" parTransId="{F9D5D2B6-E4BB-4247-96E6-B2752C58257D}" sibTransId="{E4A7FA2C-FBD2-4CBD-91D3-5D1366DEF098}"/>
    <dgm:cxn modelId="{6EAAC434-FE5F-48A6-AD41-D7FA0305451F}" type="presOf" srcId="{C80B3768-7269-4A13-AE8D-65AA5ED11461}" destId="{17C4BAC3-C392-404D-ACB0-445FED0F490B}" srcOrd="0" destOrd="0" presId="urn:microsoft.com/office/officeart/2008/layout/LinedList"/>
    <dgm:cxn modelId="{48236C76-3300-437E-89C7-0264BB88593D}" srcId="{1F5AFE97-F0BB-4CA9-8E47-8BDC6B57BC40}" destId="{571AF068-472E-4F4D-B5B9-63AE6154D008}" srcOrd="35" destOrd="0" parTransId="{0C719F42-3913-4E53-9629-CB03505BB6F8}" sibTransId="{BA98F4CF-CFF9-4B7D-AC8A-EFD21974690F}"/>
    <dgm:cxn modelId="{57FF504E-309B-4DD6-957F-CB37BF165024}" srcId="{1F5AFE97-F0BB-4CA9-8E47-8BDC6B57BC40}" destId="{FA9C979A-E1DD-4DCD-B47E-9437179D37A2}" srcOrd="14" destOrd="0" parTransId="{1CE94E0C-8AEF-4CC4-949C-B78994979FE8}" sibTransId="{4868A893-7433-4845-8E15-6B0FBBDECED9}"/>
    <dgm:cxn modelId="{FD6A0AB5-04B8-4841-8CFF-A993DED6757E}" srcId="{1F5AFE97-F0BB-4CA9-8E47-8BDC6B57BC40}" destId="{0C551F52-3FA9-4AD5-A732-B160CA2F50E2}" srcOrd="8" destOrd="0" parTransId="{62CADBA6-DB08-4D7A-8ACB-6F81AA6C961B}" sibTransId="{A99AC35C-024D-4FED-A5B1-9060762E2B2A}"/>
    <dgm:cxn modelId="{1552213A-F167-4949-85D6-4F46F752C9A8}" srcId="{1F5AFE97-F0BB-4CA9-8E47-8BDC6B57BC40}" destId="{49023BB4-3266-42E1-913E-183AA85A29B3}" srcOrd="2" destOrd="0" parTransId="{F13626A1-0BF3-48FB-8D7C-A706FA1C8C7E}" sibTransId="{A2274204-E6D7-458D-962B-21A07CACCB58}"/>
    <dgm:cxn modelId="{A1CC61CF-20F3-438D-9484-DCEAE39F741F}" type="presOf" srcId="{3A1BC528-33C5-491B-8CDA-62F4E6F37DF7}" destId="{D0C83A17-A5A9-499C-9145-8F52C1DF8FC4}" srcOrd="0" destOrd="0" presId="urn:microsoft.com/office/officeart/2008/layout/LinedList"/>
    <dgm:cxn modelId="{A5FB06DC-27D0-428E-953A-58821F38878D}" srcId="{1F5AFE97-F0BB-4CA9-8E47-8BDC6B57BC40}" destId="{0690F50B-3A68-4D87-B843-0142013810B2}" srcOrd="24" destOrd="0" parTransId="{4CA7AC83-2CE1-42FA-8FF9-744DFCEFEB8D}" sibTransId="{9680E398-0569-4839-A614-E94307409ED7}"/>
    <dgm:cxn modelId="{6AA7C6AD-A2D9-4C3C-8B75-AD9FAE81B64E}" type="presOf" srcId="{BC30E9AD-1190-4F1F-AF48-07707ADE68DA}" destId="{95F0205E-4F5C-4F1C-845C-70A22273FA30}" srcOrd="0" destOrd="0" presId="urn:microsoft.com/office/officeart/2008/layout/LinedList"/>
    <dgm:cxn modelId="{42691035-C3DB-40FC-9665-44702B5FE18B}" srcId="{1F5AFE97-F0BB-4CA9-8E47-8BDC6B57BC40}" destId="{9708D4EC-A612-4E54-BC2B-AF47911184FB}" srcOrd="32" destOrd="0" parTransId="{385DE044-86FD-4C0A-9CA7-79BCD030D5FB}" sibTransId="{E4E24CDC-35D1-4D22-B8BE-4DAE4D55371E}"/>
    <dgm:cxn modelId="{D4134E4C-296A-49F6-8CA4-12100D6073F9}" srcId="{1F5AFE97-F0BB-4CA9-8E47-8BDC6B57BC40}" destId="{CDC3A6AE-94A8-4931-9DDB-F99A51AA9436}" srcOrd="27" destOrd="0" parTransId="{82316C45-BDF0-41A8-A171-51D06F0C89CA}" sibTransId="{CFAD1327-B4B2-42AE-9B68-BAFD21315B3C}"/>
    <dgm:cxn modelId="{98F79EB6-202D-4213-8E02-A78BAE4D69AB}" srcId="{1F5AFE97-F0BB-4CA9-8E47-8BDC6B57BC40}" destId="{3A1BC528-33C5-491B-8CDA-62F4E6F37DF7}" srcOrd="9" destOrd="0" parTransId="{FA19176C-82A8-4881-A8FC-9B4F1C964EBF}" sibTransId="{1956A401-CC5A-4173-A862-2C0A9049B791}"/>
    <dgm:cxn modelId="{87C7329D-D562-4700-800D-4694CDD069B4}" srcId="{1F5AFE97-F0BB-4CA9-8E47-8BDC6B57BC40}" destId="{EDC5CA50-1899-4594-A1A1-4A78B5B20CFA}" srcOrd="6" destOrd="0" parTransId="{57A33EF7-0DB5-4AAF-BF4C-5BD3DD2C06FC}" sibTransId="{4D9D2BA7-D5B3-45B9-A639-3F2C8B2DA875}"/>
    <dgm:cxn modelId="{D672EC6F-DC66-4E9A-BECE-C7BCFF688D0E}" srcId="{1F5AFE97-F0BB-4CA9-8E47-8BDC6B57BC40}" destId="{E30D1029-7B41-47AE-85A1-3E129DD905B4}" srcOrd="39" destOrd="0" parTransId="{40E77197-54C9-4BC1-88B7-105D529E66E2}" sibTransId="{71A91C1D-EF81-44F3-8069-CACB1BF3AC46}"/>
    <dgm:cxn modelId="{97F62357-DAAD-4365-A2DC-954BD2DBEF2A}" srcId="{1F5AFE97-F0BB-4CA9-8E47-8BDC6B57BC40}" destId="{AD10E632-15C7-48C2-BF8F-94E10DEE4AC4}" srcOrd="13" destOrd="0" parTransId="{88D24BE7-5583-4587-9876-AF875671BE21}" sibTransId="{7A935F13-A878-4422-803C-900A31934482}"/>
    <dgm:cxn modelId="{B3940E91-0D19-43B8-8B4A-AA8CEB28364F}" srcId="{1F5AFE97-F0BB-4CA9-8E47-8BDC6B57BC40}" destId="{9B5554C2-6379-4D36-AD6B-4A064C5B7CBE}" srcOrd="3" destOrd="0" parTransId="{5A743D8F-7129-4D1F-8C44-0D6885ED0058}" sibTransId="{20C36FE6-C102-4596-99C8-D479442BF63B}"/>
    <dgm:cxn modelId="{B0A541DB-B0CC-4FFE-8422-0C4BD5103EC5}" type="presOf" srcId="{CDC3A6AE-94A8-4931-9DDB-F99A51AA9436}" destId="{8A4A64D2-E7D9-48CC-8C4F-0C7434723629}" srcOrd="0" destOrd="0" presId="urn:microsoft.com/office/officeart/2008/layout/LinedList"/>
    <dgm:cxn modelId="{468F7514-4058-49DC-BE48-F9AF2B2E9955}" type="presOf" srcId="{571AF068-472E-4F4D-B5B9-63AE6154D008}" destId="{F32F2CF9-425A-4B8D-A91E-DF99E8A04750}" srcOrd="0" destOrd="0" presId="urn:microsoft.com/office/officeart/2008/layout/LinedList"/>
    <dgm:cxn modelId="{2558B2EF-E47F-4513-A97E-1289AB44407B}" srcId="{1F5AFE97-F0BB-4CA9-8E47-8BDC6B57BC40}" destId="{469569C0-B092-44B0-B4AF-C2CCE2DD8EE7}" srcOrd="23" destOrd="0" parTransId="{4C99287C-E7DA-4D9C-B7DD-AF1CC0C09C62}" sibTransId="{584D9864-C933-47AD-B85F-38C215BC4C87}"/>
    <dgm:cxn modelId="{A5F54DEE-20C3-4D25-94FD-42654F5A4820}" srcId="{1F5AFE97-F0BB-4CA9-8E47-8BDC6B57BC40}" destId="{979DBE86-312A-4F69-863B-CB612D73677B}" srcOrd="21" destOrd="0" parTransId="{3E174371-4513-4E49-827E-6680EA8CDF66}" sibTransId="{B8D8B707-2FFB-4CCA-AD16-0CC39A445195}"/>
    <dgm:cxn modelId="{A95F2609-6DC4-439D-B58D-96370BEA5750}" srcId="{1F5AFE97-F0BB-4CA9-8E47-8BDC6B57BC40}" destId="{B21632B2-CCDB-42F0-A897-499F73E0DBED}" srcOrd="33" destOrd="0" parTransId="{54C6D0FC-D567-401E-B91A-6BE3CC090DF6}" sibTransId="{DA67D7EB-A485-4D74-B9E1-35DAF0B5976A}"/>
    <dgm:cxn modelId="{31C22D4B-A6DB-42ED-A02F-E004AD20AE50}" type="presOf" srcId="{A3BB3DE8-35D7-4DE6-B75D-4262D5B973AD}" destId="{AD719D0F-6C43-4501-BE96-F1E193D9564B}" srcOrd="0" destOrd="0" presId="urn:microsoft.com/office/officeart/2008/layout/LinedList"/>
    <dgm:cxn modelId="{6E95C33F-E713-4632-A3FC-3A19D93B9D45}" srcId="{1F5AFE97-F0BB-4CA9-8E47-8BDC6B57BC40}" destId="{56816943-89E4-40A3-A922-A01299C7BDEC}" srcOrd="30" destOrd="0" parTransId="{FB68DBDE-0495-40AE-8FC7-81111F06F95C}" sibTransId="{42601DF1-EC8A-4F96-8E59-03D128ADD10C}"/>
    <dgm:cxn modelId="{D16A5B9F-BE30-4060-A359-96C27B4ED365}" type="presOf" srcId="{B21632B2-CCDB-42F0-A897-499F73E0DBED}" destId="{13AA28FC-9BAC-4FF4-8BAA-6984579B7390}" srcOrd="0" destOrd="0" presId="urn:microsoft.com/office/officeart/2008/layout/LinedList"/>
    <dgm:cxn modelId="{175AF626-67D9-4083-8CD5-A8F0ADB23A97}" type="presOf" srcId="{56816943-89E4-40A3-A922-A01299C7BDEC}" destId="{C6DC4EBC-B1BB-4D4E-A798-F2C5164B0FC8}" srcOrd="0" destOrd="0" presId="urn:microsoft.com/office/officeart/2008/layout/LinedList"/>
    <dgm:cxn modelId="{28A3B91B-4BA8-4A2B-A99E-F15ABB0BDDF5}" type="presOf" srcId="{30DC1EA7-B666-4393-89BD-704DD07493EB}" destId="{0B10FFF4-3715-4061-80BC-4D609DFB6560}" srcOrd="0" destOrd="0" presId="urn:microsoft.com/office/officeart/2008/layout/LinedList"/>
    <dgm:cxn modelId="{E80D601B-C90A-4A9F-945A-A0AEF4A07D3E}" type="presOf" srcId="{9708D4EC-A612-4E54-BC2B-AF47911184FB}" destId="{A5E3BC05-A443-466E-8085-557E2C42D38E}" srcOrd="0" destOrd="0" presId="urn:microsoft.com/office/officeart/2008/layout/LinedList"/>
    <dgm:cxn modelId="{2773A53F-206F-48CB-B817-E28B62903333}" srcId="{1F5AFE97-F0BB-4CA9-8E47-8BDC6B57BC40}" destId="{1D63FAF9-12E4-4951-AF4D-6E1E3C17EF73}" srcOrd="0" destOrd="0" parTransId="{4E6F9294-DA13-4D78-B068-F1B6C7531806}" sibTransId="{764BECF2-EB07-4904-B2AC-3A12189CE08D}"/>
    <dgm:cxn modelId="{AAD04A59-7A39-4E69-BD50-DCFA8C290330}" srcId="{1F5AFE97-F0BB-4CA9-8E47-8BDC6B57BC40}" destId="{66FF11E6-B036-4A8A-9942-0FC02EE5F0F8}" srcOrd="10" destOrd="0" parTransId="{9903C1C9-C860-41B9-AC4A-399CD5D8CF7E}" sibTransId="{D9D04646-9FEE-4850-B89F-B88E5B68B819}"/>
    <dgm:cxn modelId="{2FC5D5C1-8ABF-4989-9008-86E52EA9957F}" srcId="{1F5AFE97-F0BB-4CA9-8E47-8BDC6B57BC40}" destId="{200F3D50-2ED1-4960-82C1-49E970F23EA8}" srcOrd="17" destOrd="0" parTransId="{593D7AFF-C4FC-40A1-B712-0602FA155048}" sibTransId="{47B7D98E-0182-46A4-AB01-B1C735321715}"/>
    <dgm:cxn modelId="{FBD911E7-B487-45D8-84B0-75CE3B04E950}" type="presOf" srcId="{0C551F52-3FA9-4AD5-A732-B160CA2F50E2}" destId="{C0D711D1-3D26-4BA2-8C85-15CFAE0A88CC}" srcOrd="0" destOrd="0" presId="urn:microsoft.com/office/officeart/2008/layout/LinedList"/>
    <dgm:cxn modelId="{04304186-EBFF-416B-AC65-6CDC058C49AB}" type="presOf" srcId="{6F5446EB-E692-413D-86FB-3B20E38560B4}" destId="{9100DCB7-A19A-4325-82B3-E12FC5A15756}" srcOrd="0" destOrd="0" presId="urn:microsoft.com/office/officeart/2008/layout/LinedList"/>
    <dgm:cxn modelId="{51FA2AB9-5D2A-4C8A-B39F-C9E6D5ADF171}" type="presOf" srcId="{5A8B6570-BFD5-4A30-9472-08FD57328CC4}" destId="{15A55D68-37E6-4A24-9725-22F6944F6672}" srcOrd="0" destOrd="0" presId="urn:microsoft.com/office/officeart/2008/layout/LinedList"/>
    <dgm:cxn modelId="{66CE8ADF-5F45-464D-8AEC-04481DA2E6C6}" srcId="{1F5AFE97-F0BB-4CA9-8E47-8BDC6B57BC40}" destId="{8531A592-3895-4E8B-AA22-952DBEDF49B4}" srcOrd="1" destOrd="0" parTransId="{E9843DE2-296E-455B-903A-FD25E162905E}" sibTransId="{9FDCA765-0902-46DE-B76B-DBAD792F8F31}"/>
    <dgm:cxn modelId="{7F8241B2-1A82-40DA-9B3E-7708E539D3D2}" type="presOf" srcId="{E9389DA7-782A-4FD0-B855-1B123BD2B89D}" destId="{32C4230E-46E7-4E70-ABF8-5FD8AB6BB12C}" srcOrd="0" destOrd="0" presId="urn:microsoft.com/office/officeart/2008/layout/LinedList"/>
    <dgm:cxn modelId="{E8CE802A-A06C-4698-94B0-66D069E91025}" type="presOf" srcId="{77151CEC-EDFC-479D-861E-5C636DDBD728}" destId="{87C1427B-3546-4BEA-9516-4BBF16B03C73}" srcOrd="0" destOrd="0" presId="urn:microsoft.com/office/officeart/2008/layout/LinedList"/>
    <dgm:cxn modelId="{3AB19E78-1B43-4072-86AA-209EACBC5283}" type="presOf" srcId="{9B5554C2-6379-4D36-AD6B-4A064C5B7CBE}" destId="{6752B29C-B9CD-4173-BA55-F62B84494C5C}" srcOrd="0" destOrd="0" presId="urn:microsoft.com/office/officeart/2008/layout/LinedList"/>
    <dgm:cxn modelId="{CA024DBD-F7F5-4D2F-A516-5238D13CDCEF}" srcId="{1F5AFE97-F0BB-4CA9-8E47-8BDC6B57BC40}" destId="{6F5446EB-E692-413D-86FB-3B20E38560B4}" srcOrd="38" destOrd="0" parTransId="{CF05C6D4-5CE9-405F-A3AE-A839E7773DCB}" sibTransId="{BD45812F-1150-4CB0-BBF4-DCE1CD212D03}"/>
    <dgm:cxn modelId="{43AA431E-6E84-410F-AC6E-5E8432726802}" srcId="{1F5AFE97-F0BB-4CA9-8E47-8BDC6B57BC40}" destId="{C80B3768-7269-4A13-AE8D-65AA5ED11461}" srcOrd="18" destOrd="0" parTransId="{85608403-A051-4CFA-AD50-E475DF808243}" sibTransId="{076A78FA-FDF0-404F-8C5F-745CBF4085D3}"/>
    <dgm:cxn modelId="{7C691665-B948-4DAF-BF2B-6F36132C123B}" srcId="{1F5AFE97-F0BB-4CA9-8E47-8BDC6B57BC40}" destId="{A3BB3DE8-35D7-4DE6-B75D-4262D5B973AD}" srcOrd="20" destOrd="0" parTransId="{71464E53-66EE-45DF-9038-C95214276CD6}" sibTransId="{92243723-959D-4F81-9F93-1A3F911A9420}"/>
    <dgm:cxn modelId="{B601DDBC-56DD-430C-A1D0-B9DC8AE32356}" srcId="{1F5AFE97-F0BB-4CA9-8E47-8BDC6B57BC40}" destId="{B6843DB0-A860-4DD3-8153-586C208F3FB5}" srcOrd="25" destOrd="0" parTransId="{972F2332-3DC7-435A-8324-8FAB74F4CFC0}" sibTransId="{4BB6FE1E-4A92-4CD0-B886-390F528775D4}"/>
    <dgm:cxn modelId="{926D7D18-97C8-4CB8-8474-2A937442C37B}" type="presOf" srcId="{314EE8C7-26CD-421D-816D-4F176D5C73C7}" destId="{A8597AF6-A5B6-46C1-9360-189177BE2874}" srcOrd="0" destOrd="0" presId="urn:microsoft.com/office/officeart/2008/layout/LinedList"/>
    <dgm:cxn modelId="{BDA6AFEF-6959-4559-8EC7-7016AFCFDB3A}" srcId="{1F5AFE97-F0BB-4CA9-8E47-8BDC6B57BC40}" destId="{A2E50289-CD3A-4D75-8D4A-B0C37ACAB81B}" srcOrd="11" destOrd="0" parTransId="{07FAF3F7-5C33-4DDB-B9C2-516A69A42DEA}" sibTransId="{4C695249-7A05-4C1E-82BF-7D731698DCE9}"/>
    <dgm:cxn modelId="{6A567B35-348E-4E5D-BD0B-B1C7C00FD14E}" srcId="{1F5AFE97-F0BB-4CA9-8E47-8BDC6B57BC40}" destId="{3EEE17B6-B4C3-4D24-95BD-96CA3107151F}" srcOrd="37" destOrd="0" parTransId="{39DBD8D1-DC6B-4278-A4C7-34F7D72A5A41}" sibTransId="{F875113C-8783-48C3-A4BA-0BA8256A9A84}"/>
    <dgm:cxn modelId="{6A2AB3F0-634E-4774-89B3-D6D0F051DF4D}" type="presOf" srcId="{EDC5CA50-1899-4594-A1A1-4A78B5B20CFA}" destId="{F579C8E1-EA95-42E9-85F7-F934FB953EA4}" srcOrd="0" destOrd="0" presId="urn:microsoft.com/office/officeart/2008/layout/LinedList"/>
    <dgm:cxn modelId="{4311A452-8D07-494D-A354-009F08C9E886}" type="presOf" srcId="{A335234F-911E-4A4E-B5D4-B71F055D32BD}" destId="{4A67AAF8-F84F-4E33-8A92-0C6A6875C30A}" srcOrd="0" destOrd="0" presId="urn:microsoft.com/office/officeart/2008/layout/LinedList"/>
    <dgm:cxn modelId="{E3AD6C72-FF8B-4222-84A9-643570F6DA19}" type="presOf" srcId="{A2E50289-CD3A-4D75-8D4A-B0C37ACAB81B}" destId="{00101A26-4611-4393-BC2A-FAE69A922AF6}" srcOrd="0" destOrd="0" presId="urn:microsoft.com/office/officeart/2008/layout/LinedList"/>
    <dgm:cxn modelId="{7A3AADAB-0D48-4DDC-A5CC-2D2895D362F1}" srcId="{1F5AFE97-F0BB-4CA9-8E47-8BDC6B57BC40}" destId="{5A8B6570-BFD5-4A30-9472-08FD57328CC4}" srcOrd="29" destOrd="0" parTransId="{D940DFF5-72FA-4C8F-A367-1733E67BBE28}" sibTransId="{A3899BC3-CD5C-46D3-8AB4-CF6C96BA02D1}"/>
    <dgm:cxn modelId="{746B0C6D-6209-4B3D-9117-892FAC9323CA}" srcId="{1F5AFE97-F0BB-4CA9-8E47-8BDC6B57BC40}" destId="{30DC1EA7-B666-4393-89BD-704DD07493EB}" srcOrd="12" destOrd="0" parTransId="{9999C079-206C-41C6-8A54-FBF6231846EF}" sibTransId="{6FA0527D-8A2E-4D8D-9E65-C00FF542F571}"/>
    <dgm:cxn modelId="{9C4661C2-A394-4AC2-9003-8F4740C2333B}" type="presOf" srcId="{979DBE86-312A-4F69-863B-CB612D73677B}" destId="{E99D78A0-8125-4D45-B6C4-F577D1B751F9}" srcOrd="0" destOrd="0" presId="urn:microsoft.com/office/officeart/2008/layout/LinedList"/>
    <dgm:cxn modelId="{9129E659-6C13-4548-A92E-23E9599A5FB0}" type="presOf" srcId="{3EEE17B6-B4C3-4D24-95BD-96CA3107151F}" destId="{D2C40A41-F85B-439D-B5A4-B914B9FCE209}" srcOrd="0" destOrd="0" presId="urn:microsoft.com/office/officeart/2008/layout/LinedList"/>
    <dgm:cxn modelId="{A7CE096D-1C15-48A0-9528-C29BAAEF0E0A}" type="presOf" srcId="{66FF11E6-B036-4A8A-9942-0FC02EE5F0F8}" destId="{805BACEB-968C-49C4-95D4-F6278058E557}" srcOrd="0" destOrd="0" presId="urn:microsoft.com/office/officeart/2008/layout/LinedList"/>
    <dgm:cxn modelId="{1D6A3F86-EFF6-4112-BCF9-EF913386D3F8}" srcId="{1F5AFE97-F0BB-4CA9-8E47-8BDC6B57BC40}" destId="{A335234F-911E-4A4E-B5D4-B71F055D32BD}" srcOrd="28" destOrd="0" parTransId="{126653F7-2CDC-400C-9580-69E3E4D28BB8}" sibTransId="{6D2C1F0E-9B72-4B96-8717-EE2AD51D61F3}"/>
    <dgm:cxn modelId="{61E658CA-3140-46B6-BD0E-CCDDDDC4336F}" srcId="{1F5AFE97-F0BB-4CA9-8E47-8BDC6B57BC40}" destId="{4D79B3DD-1F36-46FF-8E75-29D3B32D64ED}" srcOrd="26" destOrd="0" parTransId="{F5EB0B52-298F-4B48-A8C1-9A19A38E36A4}" sibTransId="{38012C83-8733-46D3-BD86-EBCA0AD3EC23}"/>
    <dgm:cxn modelId="{65C5CA2E-C726-46EF-BFAF-0A79AD60EBDE}" type="presOf" srcId="{1D63FAF9-12E4-4951-AF4D-6E1E3C17EF73}" destId="{50D841D2-FF89-450F-83FE-47665EF55D7D}" srcOrd="0" destOrd="0" presId="urn:microsoft.com/office/officeart/2008/layout/LinedList"/>
    <dgm:cxn modelId="{D9BDA917-80B1-4F44-B43F-0577DF78A674}" type="presOf" srcId="{8079908C-30B8-4191-9B91-3F402F0D17D0}" destId="{2AF75E23-49FB-4D55-868C-9C0B7E9FC15F}" srcOrd="0" destOrd="0" presId="urn:microsoft.com/office/officeart/2008/layout/LinedList"/>
    <dgm:cxn modelId="{4D2EF841-316C-4E0A-9925-951912E62B83}" type="presOf" srcId="{1F5AFE97-F0BB-4CA9-8E47-8BDC6B57BC40}" destId="{BAB728B6-F674-4A35-B91A-9140E60690CA}" srcOrd="0" destOrd="0" presId="urn:microsoft.com/office/officeart/2008/layout/LinedList"/>
    <dgm:cxn modelId="{6E0ACBD2-732A-42B0-91A4-7DF9AF35C34E}" srcId="{1F5AFE97-F0BB-4CA9-8E47-8BDC6B57BC40}" destId="{BC30E9AD-1190-4F1F-AF48-07707ADE68DA}" srcOrd="15" destOrd="0" parTransId="{DC2871EB-18A9-4B09-AC5E-8AD26C8C68A7}" sibTransId="{0CED2BF1-C3F8-4B00-AA41-1977EFE8E02B}"/>
    <dgm:cxn modelId="{789924C9-28A0-47AC-B343-17BABF4A4C90}" type="presOf" srcId="{FA9C979A-E1DD-4DCD-B47E-9437179D37A2}" destId="{7544EAA9-CD8B-4956-B516-0356098D2A80}" srcOrd="0" destOrd="0" presId="urn:microsoft.com/office/officeart/2008/layout/LinedList"/>
    <dgm:cxn modelId="{DD62A427-D604-44F3-82D9-067051D233D9}" type="presOf" srcId="{469569C0-B092-44B0-B4AF-C2CCE2DD8EE7}" destId="{A73B7DC4-EB75-4AB8-9166-7EC0FA10D39C}" srcOrd="0" destOrd="0" presId="urn:microsoft.com/office/officeart/2008/layout/LinedList"/>
    <dgm:cxn modelId="{7742133D-A77C-4225-B447-F5D45262B5DB}" type="presOf" srcId="{8531A592-3895-4E8B-AA22-952DBEDF49B4}" destId="{DF8D77FF-3AB8-4E16-B713-EFCD475CF942}" srcOrd="0" destOrd="0" presId="urn:microsoft.com/office/officeart/2008/layout/LinedList"/>
    <dgm:cxn modelId="{6483B8CC-A094-4508-A86A-D1960011F30B}" srcId="{1F5AFE97-F0BB-4CA9-8E47-8BDC6B57BC40}" destId="{A8E8D061-3D68-4FE0-9C94-0754C772BDE2}" srcOrd="22" destOrd="0" parTransId="{7624FD9D-159C-4F07-A95D-3505E71B70B9}" sibTransId="{403ED5B0-68DB-4D70-A735-7C6A9690B3A2}"/>
    <dgm:cxn modelId="{D81C068B-8D33-4E51-9D74-9211FCCA5217}" type="presOf" srcId="{0690F50B-3A68-4D87-B843-0142013810B2}" destId="{EC7D5CDC-4335-4E24-A51D-2DC7F9D28349}" srcOrd="0" destOrd="0" presId="urn:microsoft.com/office/officeart/2008/layout/LinedList"/>
    <dgm:cxn modelId="{348C97A7-CAD0-4E08-BE52-13B30DDA966F}" type="presOf" srcId="{DCA1ED44-7BFE-4D58-A63B-0CABD144EB35}" destId="{6E02F22B-757B-4CC3-B01D-581740E716B3}" srcOrd="0" destOrd="0" presId="urn:microsoft.com/office/officeart/2008/layout/LinedList"/>
    <dgm:cxn modelId="{A1DED73A-1D21-4A59-93DE-578B8701B197}" type="presOf" srcId="{200F3D50-2ED1-4960-82C1-49E970F23EA8}" destId="{065F3A2F-DBF6-4551-B12D-C58A4A5C3EC1}" srcOrd="0" destOrd="0" presId="urn:microsoft.com/office/officeart/2008/layout/LinedList"/>
    <dgm:cxn modelId="{6A4A3E0A-6E65-4946-BA85-8AE50ADC7B95}" type="presOf" srcId="{A521CD10-F66F-4E92-89CD-F68A4FAD556D}" destId="{956C7D99-54F7-483B-A517-3EBE66F6E920}" srcOrd="0" destOrd="0" presId="urn:microsoft.com/office/officeart/2008/layout/LinedList"/>
    <dgm:cxn modelId="{7BFD9638-ED92-4082-97D7-95B38AB7434E}" type="presOf" srcId="{682D1C56-5121-45A6-A835-53E376565904}" destId="{D6E66DEF-9DE6-44DA-BEE6-36B66F47D32E}" srcOrd="0" destOrd="0" presId="urn:microsoft.com/office/officeart/2008/layout/LinedList"/>
    <dgm:cxn modelId="{177F2214-BF73-4F5A-9FB0-32E8CB82C30E}" type="presParOf" srcId="{BAB728B6-F674-4A35-B91A-9140E60690CA}" destId="{A6CDB01D-45DF-4451-9C8F-CA4877CC7573}" srcOrd="0" destOrd="0" presId="urn:microsoft.com/office/officeart/2008/layout/LinedList"/>
    <dgm:cxn modelId="{2BD09950-C638-4647-ADA9-0F2C660EFB84}" type="presParOf" srcId="{BAB728B6-F674-4A35-B91A-9140E60690CA}" destId="{9C7D7F6C-93EF-4A49-8BD1-D03697B0AF1F}" srcOrd="1" destOrd="0" presId="urn:microsoft.com/office/officeart/2008/layout/LinedList"/>
    <dgm:cxn modelId="{B90E4630-FD42-4A13-8FB6-AEC3693DCD1D}" type="presParOf" srcId="{9C7D7F6C-93EF-4A49-8BD1-D03697B0AF1F}" destId="{50D841D2-FF89-450F-83FE-47665EF55D7D}" srcOrd="0" destOrd="0" presId="urn:microsoft.com/office/officeart/2008/layout/LinedList"/>
    <dgm:cxn modelId="{5369CE91-01B0-4DD8-9479-313BF6F6D629}" type="presParOf" srcId="{9C7D7F6C-93EF-4A49-8BD1-D03697B0AF1F}" destId="{DEEFC023-0D79-4A7F-883B-9D7E707E575A}" srcOrd="1" destOrd="0" presId="urn:microsoft.com/office/officeart/2008/layout/LinedList"/>
    <dgm:cxn modelId="{18395EA4-15C9-4FEC-80FC-BEE8B263CAD6}" type="presParOf" srcId="{BAB728B6-F674-4A35-B91A-9140E60690CA}" destId="{83089EBB-F8A3-4C27-B77D-33657A35CEF3}" srcOrd="2" destOrd="0" presId="urn:microsoft.com/office/officeart/2008/layout/LinedList"/>
    <dgm:cxn modelId="{5D784CA8-D31B-4367-A6AE-039FAAB9DD99}" type="presParOf" srcId="{BAB728B6-F674-4A35-B91A-9140E60690CA}" destId="{FF989C15-A4AF-4B61-B3F1-396C82F9E29A}" srcOrd="3" destOrd="0" presId="urn:microsoft.com/office/officeart/2008/layout/LinedList"/>
    <dgm:cxn modelId="{E61F3A3C-72AB-4E08-B6C5-5B9DE713A908}" type="presParOf" srcId="{FF989C15-A4AF-4B61-B3F1-396C82F9E29A}" destId="{DF8D77FF-3AB8-4E16-B713-EFCD475CF942}" srcOrd="0" destOrd="0" presId="urn:microsoft.com/office/officeart/2008/layout/LinedList"/>
    <dgm:cxn modelId="{D183F058-BB53-4007-B3E1-2FE7748D9817}" type="presParOf" srcId="{FF989C15-A4AF-4B61-B3F1-396C82F9E29A}" destId="{E2FCCB40-415B-4B91-B144-ECF1D67C8A59}" srcOrd="1" destOrd="0" presId="urn:microsoft.com/office/officeart/2008/layout/LinedList"/>
    <dgm:cxn modelId="{975DA847-3FA6-4E4F-AC67-F345577A2010}" type="presParOf" srcId="{BAB728B6-F674-4A35-B91A-9140E60690CA}" destId="{94D5ED30-FBC9-42FD-8CBE-701807EFA544}" srcOrd="4" destOrd="0" presId="urn:microsoft.com/office/officeart/2008/layout/LinedList"/>
    <dgm:cxn modelId="{4981C2E1-E4F0-46AD-B067-BE72C204933F}" type="presParOf" srcId="{BAB728B6-F674-4A35-B91A-9140E60690CA}" destId="{5BF9A270-F933-41F5-9FE5-449548601317}" srcOrd="5" destOrd="0" presId="urn:microsoft.com/office/officeart/2008/layout/LinedList"/>
    <dgm:cxn modelId="{A3938289-909C-44BF-B104-AA5728DD3EF7}" type="presParOf" srcId="{5BF9A270-F933-41F5-9FE5-449548601317}" destId="{F80E8C9D-E165-4AF1-84D4-68141DC6B35E}" srcOrd="0" destOrd="0" presId="urn:microsoft.com/office/officeart/2008/layout/LinedList"/>
    <dgm:cxn modelId="{2F07AC7C-0C0D-46D9-A0DA-65AF0770DC6A}" type="presParOf" srcId="{5BF9A270-F933-41F5-9FE5-449548601317}" destId="{E361A304-8A14-4F88-A336-0840A00862C8}" srcOrd="1" destOrd="0" presId="urn:microsoft.com/office/officeart/2008/layout/LinedList"/>
    <dgm:cxn modelId="{D45BD8D8-F238-48DE-9106-6803BFEFB2DA}" type="presParOf" srcId="{BAB728B6-F674-4A35-B91A-9140E60690CA}" destId="{2CE12E23-46C9-4BCD-A006-4385CE542A58}" srcOrd="6" destOrd="0" presId="urn:microsoft.com/office/officeart/2008/layout/LinedList"/>
    <dgm:cxn modelId="{52FFFA7B-91A5-47C3-8719-1D543E242172}" type="presParOf" srcId="{BAB728B6-F674-4A35-B91A-9140E60690CA}" destId="{9E8EDE70-0EE5-4108-A130-B2DE4FB8F0A7}" srcOrd="7" destOrd="0" presId="urn:microsoft.com/office/officeart/2008/layout/LinedList"/>
    <dgm:cxn modelId="{1EC28D68-F54A-4622-A8E7-A176255D0269}" type="presParOf" srcId="{9E8EDE70-0EE5-4108-A130-B2DE4FB8F0A7}" destId="{6752B29C-B9CD-4173-BA55-F62B84494C5C}" srcOrd="0" destOrd="0" presId="urn:microsoft.com/office/officeart/2008/layout/LinedList"/>
    <dgm:cxn modelId="{D730714B-D4F4-412C-BA67-687639FDD4E3}" type="presParOf" srcId="{9E8EDE70-0EE5-4108-A130-B2DE4FB8F0A7}" destId="{69ED9E9D-36D0-470B-80B3-CD1B7620994D}" srcOrd="1" destOrd="0" presId="urn:microsoft.com/office/officeart/2008/layout/LinedList"/>
    <dgm:cxn modelId="{FD0EAFC5-28E0-48B8-A076-2BD24E664BCD}" type="presParOf" srcId="{BAB728B6-F674-4A35-B91A-9140E60690CA}" destId="{031A6358-072A-4667-BFB0-7BF893E7FFD6}" srcOrd="8" destOrd="0" presId="urn:microsoft.com/office/officeart/2008/layout/LinedList"/>
    <dgm:cxn modelId="{E9870D67-9324-42E7-B6C1-03A18FC939F3}" type="presParOf" srcId="{BAB728B6-F674-4A35-B91A-9140E60690CA}" destId="{C802B983-FC30-44F9-ACA5-92335E952ABD}" srcOrd="9" destOrd="0" presId="urn:microsoft.com/office/officeart/2008/layout/LinedList"/>
    <dgm:cxn modelId="{76452339-7C2A-43CA-BE2B-EFA09131D122}" type="presParOf" srcId="{C802B983-FC30-44F9-ACA5-92335E952ABD}" destId="{E66EFACC-897A-4BAD-B5B0-6C063341705C}" srcOrd="0" destOrd="0" presId="urn:microsoft.com/office/officeart/2008/layout/LinedList"/>
    <dgm:cxn modelId="{35543948-01E8-4215-B504-BFB6A4B7206B}" type="presParOf" srcId="{C802B983-FC30-44F9-ACA5-92335E952ABD}" destId="{74018B24-F991-4BA4-B5B2-FF1D68951C09}" srcOrd="1" destOrd="0" presId="urn:microsoft.com/office/officeart/2008/layout/LinedList"/>
    <dgm:cxn modelId="{CF600125-B6A9-4BE8-BCA0-221BA7FE27FD}" type="presParOf" srcId="{BAB728B6-F674-4A35-B91A-9140E60690CA}" destId="{3B867A50-B3D7-4072-941A-06F91CE0BBFD}" srcOrd="10" destOrd="0" presId="urn:microsoft.com/office/officeart/2008/layout/LinedList"/>
    <dgm:cxn modelId="{19486A9C-0E65-4E39-A950-0157742E5BBB}" type="presParOf" srcId="{BAB728B6-F674-4A35-B91A-9140E60690CA}" destId="{CF8439BC-6C70-4C8E-A358-60147091A4EF}" srcOrd="11" destOrd="0" presId="urn:microsoft.com/office/officeart/2008/layout/LinedList"/>
    <dgm:cxn modelId="{3FED82DA-1392-49E7-B082-16674D59C7A8}" type="presParOf" srcId="{CF8439BC-6C70-4C8E-A358-60147091A4EF}" destId="{87C1427B-3546-4BEA-9516-4BBF16B03C73}" srcOrd="0" destOrd="0" presId="urn:microsoft.com/office/officeart/2008/layout/LinedList"/>
    <dgm:cxn modelId="{1245DDF7-E85C-4CF7-AC61-1FF1A26D25F1}" type="presParOf" srcId="{CF8439BC-6C70-4C8E-A358-60147091A4EF}" destId="{16942A7A-AD9D-438A-A21A-1994B6D022BA}" srcOrd="1" destOrd="0" presId="urn:microsoft.com/office/officeart/2008/layout/LinedList"/>
    <dgm:cxn modelId="{78B2F2A9-1D84-493F-987A-A980BB7EFD53}" type="presParOf" srcId="{BAB728B6-F674-4A35-B91A-9140E60690CA}" destId="{A328512E-0537-4529-8E55-30F1A3A8F1A9}" srcOrd="12" destOrd="0" presId="urn:microsoft.com/office/officeart/2008/layout/LinedList"/>
    <dgm:cxn modelId="{FC764730-9D64-45D9-B301-4E776EB5F32D}" type="presParOf" srcId="{BAB728B6-F674-4A35-B91A-9140E60690CA}" destId="{67309117-AEE9-4E6F-9C06-665DF553F197}" srcOrd="13" destOrd="0" presId="urn:microsoft.com/office/officeart/2008/layout/LinedList"/>
    <dgm:cxn modelId="{E1C41654-D208-4029-AD89-6A3C36C27632}" type="presParOf" srcId="{67309117-AEE9-4E6F-9C06-665DF553F197}" destId="{F579C8E1-EA95-42E9-85F7-F934FB953EA4}" srcOrd="0" destOrd="0" presId="urn:microsoft.com/office/officeart/2008/layout/LinedList"/>
    <dgm:cxn modelId="{7A0C076A-DBB9-4258-9845-B1EA51CC0205}" type="presParOf" srcId="{67309117-AEE9-4E6F-9C06-665DF553F197}" destId="{07FAAAC2-7099-462C-B7BC-6BEDC4BD7D3A}" srcOrd="1" destOrd="0" presId="urn:microsoft.com/office/officeart/2008/layout/LinedList"/>
    <dgm:cxn modelId="{FE0E782D-8F97-445A-A40F-BD5D1E382A04}" type="presParOf" srcId="{BAB728B6-F674-4A35-B91A-9140E60690CA}" destId="{4023405E-97C8-46C1-BDE6-C2165C079E83}" srcOrd="14" destOrd="0" presId="urn:microsoft.com/office/officeart/2008/layout/LinedList"/>
    <dgm:cxn modelId="{64071EF7-7FCD-45F9-ACCB-816452397579}" type="presParOf" srcId="{BAB728B6-F674-4A35-B91A-9140E60690CA}" destId="{E50654ED-26ED-490F-B7F3-F2E874962D23}" srcOrd="15" destOrd="0" presId="urn:microsoft.com/office/officeart/2008/layout/LinedList"/>
    <dgm:cxn modelId="{8DC76EE6-D328-41E2-BF41-FECFC824AA78}" type="presParOf" srcId="{E50654ED-26ED-490F-B7F3-F2E874962D23}" destId="{D6E66DEF-9DE6-44DA-BEE6-36B66F47D32E}" srcOrd="0" destOrd="0" presId="urn:microsoft.com/office/officeart/2008/layout/LinedList"/>
    <dgm:cxn modelId="{795B445A-C22C-449D-A6EC-EA3E981171DA}" type="presParOf" srcId="{E50654ED-26ED-490F-B7F3-F2E874962D23}" destId="{7907F480-819E-4F12-9F2B-7BA3B2EC6B3C}" srcOrd="1" destOrd="0" presId="urn:microsoft.com/office/officeart/2008/layout/LinedList"/>
    <dgm:cxn modelId="{D614D786-87A4-446C-9A2B-F9354B945F91}" type="presParOf" srcId="{BAB728B6-F674-4A35-B91A-9140E60690CA}" destId="{8808A7D9-5182-4F80-8053-98DB5B6FA94B}" srcOrd="16" destOrd="0" presId="urn:microsoft.com/office/officeart/2008/layout/LinedList"/>
    <dgm:cxn modelId="{53EC9FCB-D6DB-47B2-9291-0086783679CC}" type="presParOf" srcId="{BAB728B6-F674-4A35-B91A-9140E60690CA}" destId="{B4A22AB0-CF11-43FB-9DB8-F62B592D2B53}" srcOrd="17" destOrd="0" presId="urn:microsoft.com/office/officeart/2008/layout/LinedList"/>
    <dgm:cxn modelId="{BFE86CD2-2A48-4896-86D3-B986E60887B2}" type="presParOf" srcId="{B4A22AB0-CF11-43FB-9DB8-F62B592D2B53}" destId="{C0D711D1-3D26-4BA2-8C85-15CFAE0A88CC}" srcOrd="0" destOrd="0" presId="urn:microsoft.com/office/officeart/2008/layout/LinedList"/>
    <dgm:cxn modelId="{1192C167-7179-42EA-817D-5684349C5B2D}" type="presParOf" srcId="{B4A22AB0-CF11-43FB-9DB8-F62B592D2B53}" destId="{C6FA4F08-4E3E-4C86-8DDC-404FDA9A59C7}" srcOrd="1" destOrd="0" presId="urn:microsoft.com/office/officeart/2008/layout/LinedList"/>
    <dgm:cxn modelId="{D34F2A28-9DAA-4248-98E0-A737D26A3C22}" type="presParOf" srcId="{BAB728B6-F674-4A35-B91A-9140E60690CA}" destId="{07EC2ADE-FAF2-4564-86AE-A375A8EE7514}" srcOrd="18" destOrd="0" presId="urn:microsoft.com/office/officeart/2008/layout/LinedList"/>
    <dgm:cxn modelId="{2C9AA791-138A-41FA-B0E3-84A87AB04DB8}" type="presParOf" srcId="{BAB728B6-F674-4A35-B91A-9140E60690CA}" destId="{4D9A6090-B09A-42FF-A0F2-BB24BBCD942F}" srcOrd="19" destOrd="0" presId="urn:microsoft.com/office/officeart/2008/layout/LinedList"/>
    <dgm:cxn modelId="{F1401D0E-6CEB-48EA-92F1-E984F49FCCA2}" type="presParOf" srcId="{4D9A6090-B09A-42FF-A0F2-BB24BBCD942F}" destId="{D0C83A17-A5A9-499C-9145-8F52C1DF8FC4}" srcOrd="0" destOrd="0" presId="urn:microsoft.com/office/officeart/2008/layout/LinedList"/>
    <dgm:cxn modelId="{FBD10FA0-A484-4821-830D-BB3C6379849F}" type="presParOf" srcId="{4D9A6090-B09A-42FF-A0F2-BB24BBCD942F}" destId="{766A512B-7F8E-45C5-BCAA-00E8A1617965}" srcOrd="1" destOrd="0" presId="urn:microsoft.com/office/officeart/2008/layout/LinedList"/>
    <dgm:cxn modelId="{EF92F06C-26B2-48B8-9A05-6C291E9B0D16}" type="presParOf" srcId="{BAB728B6-F674-4A35-B91A-9140E60690CA}" destId="{E9633575-BCAF-4437-8C1E-56A4CE01B35F}" srcOrd="20" destOrd="0" presId="urn:microsoft.com/office/officeart/2008/layout/LinedList"/>
    <dgm:cxn modelId="{135828A6-E867-4AF7-A9A7-B27FE17650FC}" type="presParOf" srcId="{BAB728B6-F674-4A35-B91A-9140E60690CA}" destId="{B75132CA-E494-467C-8EAD-B46B8BF7FDF5}" srcOrd="21" destOrd="0" presId="urn:microsoft.com/office/officeart/2008/layout/LinedList"/>
    <dgm:cxn modelId="{E59BA4F9-1292-431F-A12C-9432FC786CA5}" type="presParOf" srcId="{B75132CA-E494-467C-8EAD-B46B8BF7FDF5}" destId="{805BACEB-968C-49C4-95D4-F6278058E557}" srcOrd="0" destOrd="0" presId="urn:microsoft.com/office/officeart/2008/layout/LinedList"/>
    <dgm:cxn modelId="{49B33275-9877-4D7C-9FB8-AC729627C3C6}" type="presParOf" srcId="{B75132CA-E494-467C-8EAD-B46B8BF7FDF5}" destId="{C467B0ED-2C59-40A7-B5EE-01A9BCD86ACD}" srcOrd="1" destOrd="0" presId="urn:microsoft.com/office/officeart/2008/layout/LinedList"/>
    <dgm:cxn modelId="{C86C341B-B250-4F10-91BC-6D812D3A86B2}" type="presParOf" srcId="{BAB728B6-F674-4A35-B91A-9140E60690CA}" destId="{28AC168D-4326-4E0D-96EE-7DDE3C0BFB6F}" srcOrd="22" destOrd="0" presId="urn:microsoft.com/office/officeart/2008/layout/LinedList"/>
    <dgm:cxn modelId="{A1A704A7-89D4-4BF5-9B95-35FF4321818E}" type="presParOf" srcId="{BAB728B6-F674-4A35-B91A-9140E60690CA}" destId="{BA47A723-93B3-4433-956C-64433AE61DA2}" srcOrd="23" destOrd="0" presId="urn:microsoft.com/office/officeart/2008/layout/LinedList"/>
    <dgm:cxn modelId="{D8D60DA5-FF8B-4801-8DD1-854B5671CCC1}" type="presParOf" srcId="{BA47A723-93B3-4433-956C-64433AE61DA2}" destId="{00101A26-4611-4393-BC2A-FAE69A922AF6}" srcOrd="0" destOrd="0" presId="urn:microsoft.com/office/officeart/2008/layout/LinedList"/>
    <dgm:cxn modelId="{AEC51C4C-5B62-469F-8FF6-CE814BC37B06}" type="presParOf" srcId="{BA47A723-93B3-4433-956C-64433AE61DA2}" destId="{7594AD64-E824-48FF-965D-3EADE22186E3}" srcOrd="1" destOrd="0" presId="urn:microsoft.com/office/officeart/2008/layout/LinedList"/>
    <dgm:cxn modelId="{5458ED8C-D336-4954-91AB-E0621A50B05F}" type="presParOf" srcId="{BAB728B6-F674-4A35-B91A-9140E60690CA}" destId="{CADBD8FE-AECC-496D-8342-9829F455B1F9}" srcOrd="24" destOrd="0" presId="urn:microsoft.com/office/officeart/2008/layout/LinedList"/>
    <dgm:cxn modelId="{3DE7DB70-13AB-42E5-BA50-3B5D453CC899}" type="presParOf" srcId="{BAB728B6-F674-4A35-B91A-9140E60690CA}" destId="{7AB04021-0B10-408C-AFA2-7CE4B0148ECC}" srcOrd="25" destOrd="0" presId="urn:microsoft.com/office/officeart/2008/layout/LinedList"/>
    <dgm:cxn modelId="{45300277-1A4D-4DF6-844B-512C30970DD3}" type="presParOf" srcId="{7AB04021-0B10-408C-AFA2-7CE4B0148ECC}" destId="{0B10FFF4-3715-4061-80BC-4D609DFB6560}" srcOrd="0" destOrd="0" presId="urn:microsoft.com/office/officeart/2008/layout/LinedList"/>
    <dgm:cxn modelId="{F1A31E66-3E4D-4D33-8732-1A396AA4C5EA}" type="presParOf" srcId="{7AB04021-0B10-408C-AFA2-7CE4B0148ECC}" destId="{A13881BF-37C5-45C3-9E3A-0D955272B2F7}" srcOrd="1" destOrd="0" presId="urn:microsoft.com/office/officeart/2008/layout/LinedList"/>
    <dgm:cxn modelId="{B4AC71F6-DFE2-474F-9F43-EEC5B1135044}" type="presParOf" srcId="{BAB728B6-F674-4A35-B91A-9140E60690CA}" destId="{4EB54206-C6E6-4F29-A3D7-3BF2281CE680}" srcOrd="26" destOrd="0" presId="urn:microsoft.com/office/officeart/2008/layout/LinedList"/>
    <dgm:cxn modelId="{97254531-CF54-4BEF-9C9E-5691F5421AB2}" type="presParOf" srcId="{BAB728B6-F674-4A35-B91A-9140E60690CA}" destId="{981982CC-E695-48F2-8BCA-51A432659F85}" srcOrd="27" destOrd="0" presId="urn:microsoft.com/office/officeart/2008/layout/LinedList"/>
    <dgm:cxn modelId="{4A3CABBB-8155-4A08-9B61-14294D02E7E4}" type="presParOf" srcId="{981982CC-E695-48F2-8BCA-51A432659F85}" destId="{F072E86B-0096-4699-9BD1-ABE43CEFC75B}" srcOrd="0" destOrd="0" presId="urn:microsoft.com/office/officeart/2008/layout/LinedList"/>
    <dgm:cxn modelId="{5B481225-A361-4AEC-97B5-3157A2EA52F3}" type="presParOf" srcId="{981982CC-E695-48F2-8BCA-51A432659F85}" destId="{4B938479-2765-40E0-9DC5-1C3CE1A75E59}" srcOrd="1" destOrd="0" presId="urn:microsoft.com/office/officeart/2008/layout/LinedList"/>
    <dgm:cxn modelId="{3DB4D077-424D-4082-9FE5-C06C9D5D7A31}" type="presParOf" srcId="{BAB728B6-F674-4A35-B91A-9140E60690CA}" destId="{CB86178A-3BE7-47AD-9586-59F211956F3A}" srcOrd="28" destOrd="0" presId="urn:microsoft.com/office/officeart/2008/layout/LinedList"/>
    <dgm:cxn modelId="{24657F66-D672-4F38-B582-CC58E3D9D347}" type="presParOf" srcId="{BAB728B6-F674-4A35-B91A-9140E60690CA}" destId="{351264BA-A99B-4856-9570-992F1D43F6E7}" srcOrd="29" destOrd="0" presId="urn:microsoft.com/office/officeart/2008/layout/LinedList"/>
    <dgm:cxn modelId="{8A1123BD-41EA-4EFD-8130-14B4357FBE50}" type="presParOf" srcId="{351264BA-A99B-4856-9570-992F1D43F6E7}" destId="{7544EAA9-CD8B-4956-B516-0356098D2A80}" srcOrd="0" destOrd="0" presId="urn:microsoft.com/office/officeart/2008/layout/LinedList"/>
    <dgm:cxn modelId="{E0480CA2-3909-4B86-885E-38F269633E43}" type="presParOf" srcId="{351264BA-A99B-4856-9570-992F1D43F6E7}" destId="{4263083B-3447-4E9E-967E-DC5B91E3D41C}" srcOrd="1" destOrd="0" presId="urn:microsoft.com/office/officeart/2008/layout/LinedList"/>
    <dgm:cxn modelId="{590EA07D-A76D-48CF-89FB-06B4FB453E24}" type="presParOf" srcId="{BAB728B6-F674-4A35-B91A-9140E60690CA}" destId="{F85AD698-BE49-47CA-9B84-CE1C4755E350}" srcOrd="30" destOrd="0" presId="urn:microsoft.com/office/officeart/2008/layout/LinedList"/>
    <dgm:cxn modelId="{95305C83-543D-449D-9097-13CC2249F011}" type="presParOf" srcId="{BAB728B6-F674-4A35-B91A-9140E60690CA}" destId="{0DC4B77B-CAA1-42FD-BC26-09A40212DA42}" srcOrd="31" destOrd="0" presId="urn:microsoft.com/office/officeart/2008/layout/LinedList"/>
    <dgm:cxn modelId="{DDEDF66B-26DF-4C39-9AE5-189656B614C6}" type="presParOf" srcId="{0DC4B77B-CAA1-42FD-BC26-09A40212DA42}" destId="{95F0205E-4F5C-4F1C-845C-70A22273FA30}" srcOrd="0" destOrd="0" presId="urn:microsoft.com/office/officeart/2008/layout/LinedList"/>
    <dgm:cxn modelId="{4BF3A9B2-9579-4CB7-95C9-8258207A11B2}" type="presParOf" srcId="{0DC4B77B-CAA1-42FD-BC26-09A40212DA42}" destId="{23F4A8EE-813B-4EC4-8085-7F8B564699BE}" srcOrd="1" destOrd="0" presId="urn:microsoft.com/office/officeart/2008/layout/LinedList"/>
    <dgm:cxn modelId="{C72FC535-3C0E-47D2-9370-2B7D79864A38}" type="presParOf" srcId="{BAB728B6-F674-4A35-B91A-9140E60690CA}" destId="{0C358028-947D-4EC8-9653-4FB5FF99968E}" srcOrd="32" destOrd="0" presId="urn:microsoft.com/office/officeart/2008/layout/LinedList"/>
    <dgm:cxn modelId="{9E162681-3874-4521-8981-B6FE2AF67085}" type="presParOf" srcId="{BAB728B6-F674-4A35-B91A-9140E60690CA}" destId="{6E1F22A3-0C97-447D-B7C2-F5E7EE28B322}" srcOrd="33" destOrd="0" presId="urn:microsoft.com/office/officeart/2008/layout/LinedList"/>
    <dgm:cxn modelId="{CCC8024E-4477-48F1-9335-3694D3B06FC0}" type="presParOf" srcId="{6E1F22A3-0C97-447D-B7C2-F5E7EE28B322}" destId="{956C7D99-54F7-483B-A517-3EBE66F6E920}" srcOrd="0" destOrd="0" presId="urn:microsoft.com/office/officeart/2008/layout/LinedList"/>
    <dgm:cxn modelId="{B4FFA11E-F21A-4867-8A62-B41133F41CBA}" type="presParOf" srcId="{6E1F22A3-0C97-447D-B7C2-F5E7EE28B322}" destId="{18349F62-6F42-43DB-A4B2-B098E9F9ACDD}" srcOrd="1" destOrd="0" presId="urn:microsoft.com/office/officeart/2008/layout/LinedList"/>
    <dgm:cxn modelId="{BDA86FA5-BA98-434D-9BB8-72AEE512F8FF}" type="presParOf" srcId="{BAB728B6-F674-4A35-B91A-9140E60690CA}" destId="{21119C98-4C28-4270-8FCF-947866EF886C}" srcOrd="34" destOrd="0" presId="urn:microsoft.com/office/officeart/2008/layout/LinedList"/>
    <dgm:cxn modelId="{C1D30EA9-2CF8-46B1-A43B-1905C3BA7893}" type="presParOf" srcId="{BAB728B6-F674-4A35-B91A-9140E60690CA}" destId="{AFBC04AA-0FFF-4E46-B54B-55022DFF0E1C}" srcOrd="35" destOrd="0" presId="urn:microsoft.com/office/officeart/2008/layout/LinedList"/>
    <dgm:cxn modelId="{9F08C91D-7E25-4166-8423-8D6000DC7C88}" type="presParOf" srcId="{AFBC04AA-0FFF-4E46-B54B-55022DFF0E1C}" destId="{065F3A2F-DBF6-4551-B12D-C58A4A5C3EC1}" srcOrd="0" destOrd="0" presId="urn:microsoft.com/office/officeart/2008/layout/LinedList"/>
    <dgm:cxn modelId="{A6B12930-0C8A-4901-A7C1-BBDC3FAC216C}" type="presParOf" srcId="{AFBC04AA-0FFF-4E46-B54B-55022DFF0E1C}" destId="{9467DF06-5252-410E-B574-DBA6686791DB}" srcOrd="1" destOrd="0" presId="urn:microsoft.com/office/officeart/2008/layout/LinedList"/>
    <dgm:cxn modelId="{7865E1BD-071E-45CC-B936-811A37CD87DB}" type="presParOf" srcId="{BAB728B6-F674-4A35-B91A-9140E60690CA}" destId="{1B359936-5BE6-4EAE-AABA-63F5C6647BEF}" srcOrd="36" destOrd="0" presId="urn:microsoft.com/office/officeart/2008/layout/LinedList"/>
    <dgm:cxn modelId="{CEFC754B-45A1-41B8-BF77-16BE2621676D}" type="presParOf" srcId="{BAB728B6-F674-4A35-B91A-9140E60690CA}" destId="{DFC7763D-5188-4606-9BC4-9FC034D8D9BD}" srcOrd="37" destOrd="0" presId="urn:microsoft.com/office/officeart/2008/layout/LinedList"/>
    <dgm:cxn modelId="{54AB7B4F-A22F-4506-87DA-CD0861FB049C}" type="presParOf" srcId="{DFC7763D-5188-4606-9BC4-9FC034D8D9BD}" destId="{17C4BAC3-C392-404D-ACB0-445FED0F490B}" srcOrd="0" destOrd="0" presId="urn:microsoft.com/office/officeart/2008/layout/LinedList"/>
    <dgm:cxn modelId="{B6709D78-2D73-4285-8D12-E2784146D2C8}" type="presParOf" srcId="{DFC7763D-5188-4606-9BC4-9FC034D8D9BD}" destId="{E504225A-ED1E-4618-9F3E-0CB18F90B7FF}" srcOrd="1" destOrd="0" presId="urn:microsoft.com/office/officeart/2008/layout/LinedList"/>
    <dgm:cxn modelId="{EBA8343B-3ACD-439A-ACEB-3C58F99BABD6}" type="presParOf" srcId="{BAB728B6-F674-4A35-B91A-9140E60690CA}" destId="{845ABAE4-967B-472B-9AC2-24FE6DD03EAC}" srcOrd="38" destOrd="0" presId="urn:microsoft.com/office/officeart/2008/layout/LinedList"/>
    <dgm:cxn modelId="{862EFEB8-D012-4ECD-928B-A2B26FA022E5}" type="presParOf" srcId="{BAB728B6-F674-4A35-B91A-9140E60690CA}" destId="{FD2CBD37-7FBF-489A-B21D-C98D18DDD183}" srcOrd="39" destOrd="0" presId="urn:microsoft.com/office/officeart/2008/layout/LinedList"/>
    <dgm:cxn modelId="{258E9CE1-5C17-431A-B44C-B7A8FA06EC34}" type="presParOf" srcId="{FD2CBD37-7FBF-489A-B21D-C98D18DDD183}" destId="{6E02F22B-757B-4CC3-B01D-581740E716B3}" srcOrd="0" destOrd="0" presId="urn:microsoft.com/office/officeart/2008/layout/LinedList"/>
    <dgm:cxn modelId="{508E83B1-D715-409F-B6B9-192A8BDF90A6}" type="presParOf" srcId="{FD2CBD37-7FBF-489A-B21D-C98D18DDD183}" destId="{47FEFABF-0166-4F40-9D4F-43F5C1DC5B07}" srcOrd="1" destOrd="0" presId="urn:microsoft.com/office/officeart/2008/layout/LinedList"/>
    <dgm:cxn modelId="{0321EB4A-C3C7-4B2C-9D47-C27FA1202BC0}" type="presParOf" srcId="{BAB728B6-F674-4A35-B91A-9140E60690CA}" destId="{4E99F5F4-8A34-486E-B788-4AEE303E04F6}" srcOrd="40" destOrd="0" presId="urn:microsoft.com/office/officeart/2008/layout/LinedList"/>
    <dgm:cxn modelId="{503F1E13-D237-4E69-AF71-4A88F7E5D8C3}" type="presParOf" srcId="{BAB728B6-F674-4A35-B91A-9140E60690CA}" destId="{9F29E858-53BF-47A5-BF9D-944049E8ADA2}" srcOrd="41" destOrd="0" presId="urn:microsoft.com/office/officeart/2008/layout/LinedList"/>
    <dgm:cxn modelId="{154BE05F-2A5F-42D2-9849-6DEDF513DBC4}" type="presParOf" srcId="{9F29E858-53BF-47A5-BF9D-944049E8ADA2}" destId="{AD719D0F-6C43-4501-BE96-F1E193D9564B}" srcOrd="0" destOrd="0" presId="urn:microsoft.com/office/officeart/2008/layout/LinedList"/>
    <dgm:cxn modelId="{E7BB6E0C-43C5-455F-A0C8-71BE2410A985}" type="presParOf" srcId="{9F29E858-53BF-47A5-BF9D-944049E8ADA2}" destId="{F7BAD794-41D5-4C14-B3E0-677CECAF6B58}" srcOrd="1" destOrd="0" presId="urn:microsoft.com/office/officeart/2008/layout/LinedList"/>
    <dgm:cxn modelId="{8A700071-B168-4E35-9A53-40EF1982D599}" type="presParOf" srcId="{BAB728B6-F674-4A35-B91A-9140E60690CA}" destId="{6AA4730E-C0F2-4654-85F8-52E733D9F07D}" srcOrd="42" destOrd="0" presId="urn:microsoft.com/office/officeart/2008/layout/LinedList"/>
    <dgm:cxn modelId="{539E0239-6F92-4786-8643-0BA3E0B0C779}" type="presParOf" srcId="{BAB728B6-F674-4A35-B91A-9140E60690CA}" destId="{7E3FDD34-1994-4DBB-92D9-8C9E776A1E4D}" srcOrd="43" destOrd="0" presId="urn:microsoft.com/office/officeart/2008/layout/LinedList"/>
    <dgm:cxn modelId="{AE612717-E5C1-4058-9F5E-69072D5C6603}" type="presParOf" srcId="{7E3FDD34-1994-4DBB-92D9-8C9E776A1E4D}" destId="{E99D78A0-8125-4D45-B6C4-F577D1B751F9}" srcOrd="0" destOrd="0" presId="urn:microsoft.com/office/officeart/2008/layout/LinedList"/>
    <dgm:cxn modelId="{DAAC8C19-0929-45A1-B536-0C54D91B32A1}" type="presParOf" srcId="{7E3FDD34-1994-4DBB-92D9-8C9E776A1E4D}" destId="{00786D30-B6B2-4E25-9A0A-7E0EBEAB5C0C}" srcOrd="1" destOrd="0" presId="urn:microsoft.com/office/officeart/2008/layout/LinedList"/>
    <dgm:cxn modelId="{0E8BA464-C1B7-4CD5-8A51-7F4E49A912F3}" type="presParOf" srcId="{BAB728B6-F674-4A35-B91A-9140E60690CA}" destId="{6A79849B-8572-46DF-BCD9-71E909106D86}" srcOrd="44" destOrd="0" presId="urn:microsoft.com/office/officeart/2008/layout/LinedList"/>
    <dgm:cxn modelId="{AF158883-1D87-43BD-8E00-460D783739DA}" type="presParOf" srcId="{BAB728B6-F674-4A35-B91A-9140E60690CA}" destId="{9458C505-42EF-4BC4-A0B8-235FBF0EEA16}" srcOrd="45" destOrd="0" presId="urn:microsoft.com/office/officeart/2008/layout/LinedList"/>
    <dgm:cxn modelId="{8918B902-45F4-4200-9699-94FF8FEA84C9}" type="presParOf" srcId="{9458C505-42EF-4BC4-A0B8-235FBF0EEA16}" destId="{19746AEF-440A-43C4-AB89-9334D4AD1C19}" srcOrd="0" destOrd="0" presId="urn:microsoft.com/office/officeart/2008/layout/LinedList"/>
    <dgm:cxn modelId="{D3A669C7-BB06-4B4D-A92D-4ABF5C624998}" type="presParOf" srcId="{9458C505-42EF-4BC4-A0B8-235FBF0EEA16}" destId="{D31F3696-80B0-4631-A7F5-07CD4CDE83C8}" srcOrd="1" destOrd="0" presId="urn:microsoft.com/office/officeart/2008/layout/LinedList"/>
    <dgm:cxn modelId="{6B41CAD2-B611-48B1-A3A5-8E6A9281902A}" type="presParOf" srcId="{BAB728B6-F674-4A35-B91A-9140E60690CA}" destId="{9AC15211-FD25-4CA0-A25A-4E8D537F3C6B}" srcOrd="46" destOrd="0" presId="urn:microsoft.com/office/officeart/2008/layout/LinedList"/>
    <dgm:cxn modelId="{B2ECD801-4921-4BAA-B325-2AE7575F2EDB}" type="presParOf" srcId="{BAB728B6-F674-4A35-B91A-9140E60690CA}" destId="{CE235229-A02A-481F-AC14-F9326884DC10}" srcOrd="47" destOrd="0" presId="urn:microsoft.com/office/officeart/2008/layout/LinedList"/>
    <dgm:cxn modelId="{886DF87E-D1E9-4607-8D97-20DEDEE053C1}" type="presParOf" srcId="{CE235229-A02A-481F-AC14-F9326884DC10}" destId="{A73B7DC4-EB75-4AB8-9166-7EC0FA10D39C}" srcOrd="0" destOrd="0" presId="urn:microsoft.com/office/officeart/2008/layout/LinedList"/>
    <dgm:cxn modelId="{66482AE5-1EAE-460C-AD72-E7D8CF04E0C6}" type="presParOf" srcId="{CE235229-A02A-481F-AC14-F9326884DC10}" destId="{832C0EEE-1EA6-4DAD-B5BC-CDF4D66C9F06}" srcOrd="1" destOrd="0" presId="urn:microsoft.com/office/officeart/2008/layout/LinedList"/>
    <dgm:cxn modelId="{1847A793-AA49-4825-94AF-74ABBD3C5338}" type="presParOf" srcId="{BAB728B6-F674-4A35-B91A-9140E60690CA}" destId="{B347229C-936F-4AB9-A3EF-6C624A6F68EB}" srcOrd="48" destOrd="0" presId="urn:microsoft.com/office/officeart/2008/layout/LinedList"/>
    <dgm:cxn modelId="{0090C881-E769-42A4-958F-CC209281A1E1}" type="presParOf" srcId="{BAB728B6-F674-4A35-B91A-9140E60690CA}" destId="{22C182CD-4073-486D-9DD4-17DB478D707B}" srcOrd="49" destOrd="0" presId="urn:microsoft.com/office/officeart/2008/layout/LinedList"/>
    <dgm:cxn modelId="{5A14063D-3109-483A-8763-9C40AB01D984}" type="presParOf" srcId="{22C182CD-4073-486D-9DD4-17DB478D707B}" destId="{EC7D5CDC-4335-4E24-A51D-2DC7F9D28349}" srcOrd="0" destOrd="0" presId="urn:microsoft.com/office/officeart/2008/layout/LinedList"/>
    <dgm:cxn modelId="{4F7E3AB0-0C6C-442E-9D0B-657C82C61409}" type="presParOf" srcId="{22C182CD-4073-486D-9DD4-17DB478D707B}" destId="{6FAF910A-6BF2-4989-B104-863DF011A572}" srcOrd="1" destOrd="0" presId="urn:microsoft.com/office/officeart/2008/layout/LinedList"/>
    <dgm:cxn modelId="{392608F8-1013-49F8-B306-EEAC519CC80B}" type="presParOf" srcId="{BAB728B6-F674-4A35-B91A-9140E60690CA}" destId="{A0576830-DC84-4078-8096-3132EDB9F227}" srcOrd="50" destOrd="0" presId="urn:microsoft.com/office/officeart/2008/layout/LinedList"/>
    <dgm:cxn modelId="{48A088FA-251E-4B0C-8B87-72DF120CF923}" type="presParOf" srcId="{BAB728B6-F674-4A35-B91A-9140E60690CA}" destId="{7D0374CB-AEC3-4BB6-879C-5598731BE140}" srcOrd="51" destOrd="0" presId="urn:microsoft.com/office/officeart/2008/layout/LinedList"/>
    <dgm:cxn modelId="{A8547212-44B9-44CA-8AC8-E10EC203C716}" type="presParOf" srcId="{7D0374CB-AEC3-4BB6-879C-5598731BE140}" destId="{A1595CB7-AC7C-455E-9F37-98E4F2D1F410}" srcOrd="0" destOrd="0" presId="urn:microsoft.com/office/officeart/2008/layout/LinedList"/>
    <dgm:cxn modelId="{CA2183CA-95C2-4F97-BA2C-375FB75141BC}" type="presParOf" srcId="{7D0374CB-AEC3-4BB6-879C-5598731BE140}" destId="{C2C67873-36E6-43CD-B401-2C79958A5129}" srcOrd="1" destOrd="0" presId="urn:microsoft.com/office/officeart/2008/layout/LinedList"/>
    <dgm:cxn modelId="{7348B777-2A6D-4B4F-BB5E-C71BB4F77189}" type="presParOf" srcId="{BAB728B6-F674-4A35-B91A-9140E60690CA}" destId="{48170696-25F4-41DB-A2A7-3BCAC7868304}" srcOrd="52" destOrd="0" presId="urn:microsoft.com/office/officeart/2008/layout/LinedList"/>
    <dgm:cxn modelId="{C7020AD6-73EC-4EB5-9521-460364C25C69}" type="presParOf" srcId="{BAB728B6-F674-4A35-B91A-9140E60690CA}" destId="{01F31A66-CE89-4B23-A0B3-A0348CA0E0A2}" srcOrd="53" destOrd="0" presId="urn:microsoft.com/office/officeart/2008/layout/LinedList"/>
    <dgm:cxn modelId="{3D3E73B7-6FBC-47A1-98E0-914D9237262E}" type="presParOf" srcId="{01F31A66-CE89-4B23-A0B3-A0348CA0E0A2}" destId="{CD8C32AF-69D1-470A-B9FB-04DB9B2E701D}" srcOrd="0" destOrd="0" presId="urn:microsoft.com/office/officeart/2008/layout/LinedList"/>
    <dgm:cxn modelId="{37F75C83-61F8-44FD-8EA8-58FE1C3B32FB}" type="presParOf" srcId="{01F31A66-CE89-4B23-A0B3-A0348CA0E0A2}" destId="{075B5C48-6A0B-4A35-93C5-E6D450196103}" srcOrd="1" destOrd="0" presId="urn:microsoft.com/office/officeart/2008/layout/LinedList"/>
    <dgm:cxn modelId="{1B8CD38D-366E-46F2-B78C-D84973C86804}" type="presParOf" srcId="{BAB728B6-F674-4A35-B91A-9140E60690CA}" destId="{F65BA9DB-AF3D-4131-8C22-34298D1589F0}" srcOrd="54" destOrd="0" presId="urn:microsoft.com/office/officeart/2008/layout/LinedList"/>
    <dgm:cxn modelId="{88D0F120-E4DF-437C-8356-1D57A7E2562C}" type="presParOf" srcId="{BAB728B6-F674-4A35-B91A-9140E60690CA}" destId="{3CDA6B64-6E45-4697-8DEB-DAAD1A2E7C22}" srcOrd="55" destOrd="0" presId="urn:microsoft.com/office/officeart/2008/layout/LinedList"/>
    <dgm:cxn modelId="{3C42C9F1-4003-4628-ADF9-0E0D2F9FFCFC}" type="presParOf" srcId="{3CDA6B64-6E45-4697-8DEB-DAAD1A2E7C22}" destId="{8A4A64D2-E7D9-48CC-8C4F-0C7434723629}" srcOrd="0" destOrd="0" presId="urn:microsoft.com/office/officeart/2008/layout/LinedList"/>
    <dgm:cxn modelId="{AE6D20C4-6ED7-4F29-BDCC-DC0220F1772A}" type="presParOf" srcId="{3CDA6B64-6E45-4697-8DEB-DAAD1A2E7C22}" destId="{2C807B69-9A1A-4C5A-B035-0852255F9A36}" srcOrd="1" destOrd="0" presId="urn:microsoft.com/office/officeart/2008/layout/LinedList"/>
    <dgm:cxn modelId="{8306B2CA-51FA-479C-A18E-2199D3E27D48}" type="presParOf" srcId="{BAB728B6-F674-4A35-B91A-9140E60690CA}" destId="{DA6A7C46-12F2-4AA3-ADFF-6C589EA1EE31}" srcOrd="56" destOrd="0" presId="urn:microsoft.com/office/officeart/2008/layout/LinedList"/>
    <dgm:cxn modelId="{08304F02-2599-4887-BFF2-999B77388300}" type="presParOf" srcId="{BAB728B6-F674-4A35-B91A-9140E60690CA}" destId="{22180D07-F51A-48CC-8BD4-EDE5E4DA5C5D}" srcOrd="57" destOrd="0" presId="urn:microsoft.com/office/officeart/2008/layout/LinedList"/>
    <dgm:cxn modelId="{3FD4A8EC-8862-40A7-908A-ED2D220D1592}" type="presParOf" srcId="{22180D07-F51A-48CC-8BD4-EDE5E4DA5C5D}" destId="{4A67AAF8-F84F-4E33-8A92-0C6A6875C30A}" srcOrd="0" destOrd="0" presId="urn:microsoft.com/office/officeart/2008/layout/LinedList"/>
    <dgm:cxn modelId="{3181EA6F-B52D-4051-B9E3-8CFFBA618D26}" type="presParOf" srcId="{22180D07-F51A-48CC-8BD4-EDE5E4DA5C5D}" destId="{353CB8C4-63BE-4984-9E35-955AD130DEA8}" srcOrd="1" destOrd="0" presId="urn:microsoft.com/office/officeart/2008/layout/LinedList"/>
    <dgm:cxn modelId="{068CFF4D-F9C3-4AEA-89A5-7DB870E1D906}" type="presParOf" srcId="{BAB728B6-F674-4A35-B91A-9140E60690CA}" destId="{966D0D18-C5F5-46DD-94A7-542C06B09199}" srcOrd="58" destOrd="0" presId="urn:microsoft.com/office/officeart/2008/layout/LinedList"/>
    <dgm:cxn modelId="{A70069F5-3352-4224-A84C-142EEA1DD6A3}" type="presParOf" srcId="{BAB728B6-F674-4A35-B91A-9140E60690CA}" destId="{F7E99074-37FE-481D-82E4-A63D06BD1AB7}" srcOrd="59" destOrd="0" presId="urn:microsoft.com/office/officeart/2008/layout/LinedList"/>
    <dgm:cxn modelId="{3F3C4A92-7C88-42D6-83AA-62AB3280BAC2}" type="presParOf" srcId="{F7E99074-37FE-481D-82E4-A63D06BD1AB7}" destId="{15A55D68-37E6-4A24-9725-22F6944F6672}" srcOrd="0" destOrd="0" presId="urn:microsoft.com/office/officeart/2008/layout/LinedList"/>
    <dgm:cxn modelId="{E24B4E1E-F5BD-4D2E-A720-C4A71C8CD103}" type="presParOf" srcId="{F7E99074-37FE-481D-82E4-A63D06BD1AB7}" destId="{64AE3E18-F7B9-429C-B770-627192C2544B}" srcOrd="1" destOrd="0" presId="urn:microsoft.com/office/officeart/2008/layout/LinedList"/>
    <dgm:cxn modelId="{21DDBDCD-A17E-45CA-A07E-4F19779A8990}" type="presParOf" srcId="{BAB728B6-F674-4A35-B91A-9140E60690CA}" destId="{57688687-A546-4273-87DB-3D58C9ED29BA}" srcOrd="60" destOrd="0" presId="urn:microsoft.com/office/officeart/2008/layout/LinedList"/>
    <dgm:cxn modelId="{1C93B3C1-84DB-43D5-9165-D54139DF744F}" type="presParOf" srcId="{BAB728B6-F674-4A35-B91A-9140E60690CA}" destId="{5879D0B1-A6B7-4F6C-837C-E09E9FED1165}" srcOrd="61" destOrd="0" presId="urn:microsoft.com/office/officeart/2008/layout/LinedList"/>
    <dgm:cxn modelId="{B3B31793-4B9E-4296-91F4-BC19641F7CAE}" type="presParOf" srcId="{5879D0B1-A6B7-4F6C-837C-E09E9FED1165}" destId="{C6DC4EBC-B1BB-4D4E-A798-F2C5164B0FC8}" srcOrd="0" destOrd="0" presId="urn:microsoft.com/office/officeart/2008/layout/LinedList"/>
    <dgm:cxn modelId="{EC5AF4EC-9465-43EE-A3E6-9C5A01EEA9A7}" type="presParOf" srcId="{5879D0B1-A6B7-4F6C-837C-E09E9FED1165}" destId="{2A9757DC-9B67-4B76-9D03-EE5C3A9C8C86}" srcOrd="1" destOrd="0" presId="urn:microsoft.com/office/officeart/2008/layout/LinedList"/>
    <dgm:cxn modelId="{CCBEDD9A-84FF-4526-A6E0-A46F9DCC03C5}" type="presParOf" srcId="{BAB728B6-F674-4A35-B91A-9140E60690CA}" destId="{9778AB55-E6A0-4BBF-8CF8-4290D913749A}" srcOrd="62" destOrd="0" presId="urn:microsoft.com/office/officeart/2008/layout/LinedList"/>
    <dgm:cxn modelId="{0FD6D22D-3D7F-4F51-9009-D9004D10863D}" type="presParOf" srcId="{BAB728B6-F674-4A35-B91A-9140E60690CA}" destId="{0747AA8B-73E7-4798-9C1C-15B8986B34D9}" srcOrd="63" destOrd="0" presId="urn:microsoft.com/office/officeart/2008/layout/LinedList"/>
    <dgm:cxn modelId="{F492DB3E-36FE-4A1B-A2BA-5CBFDB56630C}" type="presParOf" srcId="{0747AA8B-73E7-4798-9C1C-15B8986B34D9}" destId="{2AF75E23-49FB-4D55-868C-9C0B7E9FC15F}" srcOrd="0" destOrd="0" presId="urn:microsoft.com/office/officeart/2008/layout/LinedList"/>
    <dgm:cxn modelId="{55B8FBE2-C16C-483C-8DB1-916AEADC97AB}" type="presParOf" srcId="{0747AA8B-73E7-4798-9C1C-15B8986B34D9}" destId="{413EB9F3-A3A2-474E-A6BD-851A062FC5C6}" srcOrd="1" destOrd="0" presId="urn:microsoft.com/office/officeart/2008/layout/LinedList"/>
    <dgm:cxn modelId="{816BBEDA-8340-4AF6-BAF1-9C8142FE41F4}" type="presParOf" srcId="{BAB728B6-F674-4A35-B91A-9140E60690CA}" destId="{51BF12E7-3FEF-4FA8-8A75-6A53E43A29FC}" srcOrd="64" destOrd="0" presId="urn:microsoft.com/office/officeart/2008/layout/LinedList"/>
    <dgm:cxn modelId="{21873A90-3A1E-4ED8-B6A4-C9725FB1B8E8}" type="presParOf" srcId="{BAB728B6-F674-4A35-B91A-9140E60690CA}" destId="{10592002-0C4E-460A-8777-B4C872533FC7}" srcOrd="65" destOrd="0" presId="urn:microsoft.com/office/officeart/2008/layout/LinedList"/>
    <dgm:cxn modelId="{7B2F4672-35C4-4D50-8EA8-CCD9E4333795}" type="presParOf" srcId="{10592002-0C4E-460A-8777-B4C872533FC7}" destId="{A5E3BC05-A443-466E-8085-557E2C42D38E}" srcOrd="0" destOrd="0" presId="urn:microsoft.com/office/officeart/2008/layout/LinedList"/>
    <dgm:cxn modelId="{07C0339A-4391-462F-A491-CD157E173BFE}" type="presParOf" srcId="{10592002-0C4E-460A-8777-B4C872533FC7}" destId="{97EE7E3E-85B7-4A52-A2E1-9ACE43C8A835}" srcOrd="1" destOrd="0" presId="urn:microsoft.com/office/officeart/2008/layout/LinedList"/>
    <dgm:cxn modelId="{24D9CCF4-5AE1-4CB4-9BBC-B5EF94628AE3}" type="presParOf" srcId="{BAB728B6-F674-4A35-B91A-9140E60690CA}" destId="{562AD454-91C3-4324-B143-259460AC2DD5}" srcOrd="66" destOrd="0" presId="urn:microsoft.com/office/officeart/2008/layout/LinedList"/>
    <dgm:cxn modelId="{323A529F-B64A-471F-B33D-AE494E2C8866}" type="presParOf" srcId="{BAB728B6-F674-4A35-B91A-9140E60690CA}" destId="{E23D0208-A38A-4183-BAD2-A7141732DF0F}" srcOrd="67" destOrd="0" presId="urn:microsoft.com/office/officeart/2008/layout/LinedList"/>
    <dgm:cxn modelId="{6AA5B397-4A36-4070-9E04-B14542DB9F77}" type="presParOf" srcId="{E23D0208-A38A-4183-BAD2-A7141732DF0F}" destId="{13AA28FC-9BAC-4FF4-8BAA-6984579B7390}" srcOrd="0" destOrd="0" presId="urn:microsoft.com/office/officeart/2008/layout/LinedList"/>
    <dgm:cxn modelId="{3FF5B207-EDA2-4FDF-B645-755C51A076E8}" type="presParOf" srcId="{E23D0208-A38A-4183-BAD2-A7141732DF0F}" destId="{643C014C-9D6E-4B17-A7A7-6ED941DDC68C}" srcOrd="1" destOrd="0" presId="urn:microsoft.com/office/officeart/2008/layout/LinedList"/>
    <dgm:cxn modelId="{93987E73-B351-48D2-946E-1C78C685F01E}" type="presParOf" srcId="{BAB728B6-F674-4A35-B91A-9140E60690CA}" destId="{810A8BAC-3E27-4380-AE18-CBA437310D99}" srcOrd="68" destOrd="0" presId="urn:microsoft.com/office/officeart/2008/layout/LinedList"/>
    <dgm:cxn modelId="{65A45DD0-482F-4E88-B965-E8F9C2D4DF66}" type="presParOf" srcId="{BAB728B6-F674-4A35-B91A-9140E60690CA}" destId="{A6538B68-47E9-4E2A-B3FE-244EE58B3F30}" srcOrd="69" destOrd="0" presId="urn:microsoft.com/office/officeart/2008/layout/LinedList"/>
    <dgm:cxn modelId="{B8022D7A-751E-479B-910B-5909E5B9605D}" type="presParOf" srcId="{A6538B68-47E9-4E2A-B3FE-244EE58B3F30}" destId="{32C4230E-46E7-4E70-ABF8-5FD8AB6BB12C}" srcOrd="0" destOrd="0" presId="urn:microsoft.com/office/officeart/2008/layout/LinedList"/>
    <dgm:cxn modelId="{8D84162D-F6A9-4A5C-AE20-362B26B2652A}" type="presParOf" srcId="{A6538B68-47E9-4E2A-B3FE-244EE58B3F30}" destId="{4CDF6A6C-BCD5-4F10-9FB8-B3F5C1C8854A}" srcOrd="1" destOrd="0" presId="urn:microsoft.com/office/officeart/2008/layout/LinedList"/>
    <dgm:cxn modelId="{1CC0CC7E-5CDC-435A-AD19-48A4DF2F1182}" type="presParOf" srcId="{BAB728B6-F674-4A35-B91A-9140E60690CA}" destId="{D3BDF842-A046-4DDF-8174-333488687E19}" srcOrd="70" destOrd="0" presId="urn:microsoft.com/office/officeart/2008/layout/LinedList"/>
    <dgm:cxn modelId="{2FCCB452-5C41-47C9-945E-822F4297DE3C}" type="presParOf" srcId="{BAB728B6-F674-4A35-B91A-9140E60690CA}" destId="{E803EE8C-F38D-4AC6-82FF-7C8192EBD042}" srcOrd="71" destOrd="0" presId="urn:microsoft.com/office/officeart/2008/layout/LinedList"/>
    <dgm:cxn modelId="{7709C64A-0F64-466A-B60B-5F625DA293C0}" type="presParOf" srcId="{E803EE8C-F38D-4AC6-82FF-7C8192EBD042}" destId="{F32F2CF9-425A-4B8D-A91E-DF99E8A04750}" srcOrd="0" destOrd="0" presId="urn:microsoft.com/office/officeart/2008/layout/LinedList"/>
    <dgm:cxn modelId="{2C109D43-EF87-4DAB-B9AB-E44F4FAF3CEF}" type="presParOf" srcId="{E803EE8C-F38D-4AC6-82FF-7C8192EBD042}" destId="{247678E9-A2F9-4DD9-B92B-CC4F8F507C36}" srcOrd="1" destOrd="0" presId="urn:microsoft.com/office/officeart/2008/layout/LinedList"/>
    <dgm:cxn modelId="{654A8952-8467-4376-B520-2F30C2F901E0}" type="presParOf" srcId="{BAB728B6-F674-4A35-B91A-9140E60690CA}" destId="{04B22431-CD63-4FAD-ACF2-1B774D1D84C4}" srcOrd="72" destOrd="0" presId="urn:microsoft.com/office/officeart/2008/layout/LinedList"/>
    <dgm:cxn modelId="{C87DBB77-9FD6-41BD-B8BC-95711EAF02D7}" type="presParOf" srcId="{BAB728B6-F674-4A35-B91A-9140E60690CA}" destId="{6D880393-AC0D-4880-8034-747AD880DD83}" srcOrd="73" destOrd="0" presId="urn:microsoft.com/office/officeart/2008/layout/LinedList"/>
    <dgm:cxn modelId="{CD2D425F-0A36-470B-81BE-20B1BCD63E14}" type="presParOf" srcId="{6D880393-AC0D-4880-8034-747AD880DD83}" destId="{A8597AF6-A5B6-46C1-9360-189177BE2874}" srcOrd="0" destOrd="0" presId="urn:microsoft.com/office/officeart/2008/layout/LinedList"/>
    <dgm:cxn modelId="{F2A90419-0149-4648-89A8-3109DE71F453}" type="presParOf" srcId="{6D880393-AC0D-4880-8034-747AD880DD83}" destId="{DF75F7F3-89BA-4C72-BBA2-99C008C1441B}" srcOrd="1" destOrd="0" presId="urn:microsoft.com/office/officeart/2008/layout/LinedList"/>
    <dgm:cxn modelId="{921358F2-0D84-457F-833B-6C2DCA33E53A}" type="presParOf" srcId="{BAB728B6-F674-4A35-B91A-9140E60690CA}" destId="{0E8B7303-66E1-45AB-B42B-E3C888B32EE7}" srcOrd="74" destOrd="0" presId="urn:microsoft.com/office/officeart/2008/layout/LinedList"/>
    <dgm:cxn modelId="{32002604-8C57-451B-BF5D-B8D1ACD08194}" type="presParOf" srcId="{BAB728B6-F674-4A35-B91A-9140E60690CA}" destId="{5596B009-4DE9-46BE-A197-D1897F65158C}" srcOrd="75" destOrd="0" presId="urn:microsoft.com/office/officeart/2008/layout/LinedList"/>
    <dgm:cxn modelId="{4972D860-8FEA-459D-80C6-9283AD19C79C}" type="presParOf" srcId="{5596B009-4DE9-46BE-A197-D1897F65158C}" destId="{D2C40A41-F85B-439D-B5A4-B914B9FCE209}" srcOrd="0" destOrd="0" presId="urn:microsoft.com/office/officeart/2008/layout/LinedList"/>
    <dgm:cxn modelId="{B5F2CD97-F7B3-4853-9AC6-8D1E18E55FFF}" type="presParOf" srcId="{5596B009-4DE9-46BE-A197-D1897F65158C}" destId="{315BA005-C987-45C8-B946-D248B558EBE8}" srcOrd="1" destOrd="0" presId="urn:microsoft.com/office/officeart/2008/layout/LinedList"/>
    <dgm:cxn modelId="{A898B499-04CC-4D81-8E8D-ADBC3FFD7C4B}" type="presParOf" srcId="{BAB728B6-F674-4A35-B91A-9140E60690CA}" destId="{77214F64-A6DC-4497-981E-1DF830CD0B12}" srcOrd="76" destOrd="0" presId="urn:microsoft.com/office/officeart/2008/layout/LinedList"/>
    <dgm:cxn modelId="{FF8AC342-964D-4037-8FCD-DD053B8ABE45}" type="presParOf" srcId="{BAB728B6-F674-4A35-B91A-9140E60690CA}" destId="{C3598CB8-B642-4D6E-86F4-DD24610FEAE8}" srcOrd="77" destOrd="0" presId="urn:microsoft.com/office/officeart/2008/layout/LinedList"/>
    <dgm:cxn modelId="{89F61D09-2635-46EB-9195-7907A8BFB542}" type="presParOf" srcId="{C3598CB8-B642-4D6E-86F4-DD24610FEAE8}" destId="{9100DCB7-A19A-4325-82B3-E12FC5A15756}" srcOrd="0" destOrd="0" presId="urn:microsoft.com/office/officeart/2008/layout/LinedList"/>
    <dgm:cxn modelId="{257CE34A-79FE-4B08-9173-979694C93CCC}" type="presParOf" srcId="{C3598CB8-B642-4D6E-86F4-DD24610FEAE8}" destId="{282C5E14-41E1-4E77-9B80-FBA7728241A3}" srcOrd="1" destOrd="0" presId="urn:microsoft.com/office/officeart/2008/layout/LinedList"/>
    <dgm:cxn modelId="{0E6DC18E-E575-47C9-BE2D-3409466F81A0}" type="presParOf" srcId="{BAB728B6-F674-4A35-B91A-9140E60690CA}" destId="{31E627F7-3673-4BDF-9FFF-65931932C922}" srcOrd="78" destOrd="0" presId="urn:microsoft.com/office/officeart/2008/layout/LinedList"/>
    <dgm:cxn modelId="{405AE330-8407-4F95-8D5C-20EA9EFFC9E2}" type="presParOf" srcId="{BAB728B6-F674-4A35-B91A-9140E60690CA}" destId="{C5BC6C6C-1C8E-4ED8-A14D-32922EF7EAA7}" srcOrd="79" destOrd="0" presId="urn:microsoft.com/office/officeart/2008/layout/LinedList"/>
    <dgm:cxn modelId="{7C927F83-43FA-4E5A-A589-3824FDEBE3F2}" type="presParOf" srcId="{C5BC6C6C-1C8E-4ED8-A14D-32922EF7EAA7}" destId="{73283B05-2848-4684-ADC0-B121558041A8}" srcOrd="0" destOrd="0" presId="urn:microsoft.com/office/officeart/2008/layout/LinedList"/>
    <dgm:cxn modelId="{371A7600-1B5A-44BA-A57B-E87502078D25}" type="presParOf" srcId="{C5BC6C6C-1C8E-4ED8-A14D-32922EF7EAA7}" destId="{8600DD90-BE53-4A1B-A596-C8DA2E424995}" srcOrd="1" destOrd="0" presId="urn:microsoft.com/office/officeart/2008/layout/LinedList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CDB01D-45DF-4451-9C8F-CA4877CC7573}">
      <dsp:nvSpPr>
        <dsp:cNvPr id="0" name=""/>
        <dsp:cNvSpPr/>
      </dsp:nvSpPr>
      <dsp:spPr>
        <a:xfrm>
          <a:off x="0" y="109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D841D2-FF89-450F-83FE-47665EF55D7D}">
      <dsp:nvSpPr>
        <dsp:cNvPr id="0" name=""/>
        <dsp:cNvSpPr/>
      </dsp:nvSpPr>
      <dsp:spPr>
        <a:xfrm>
          <a:off x="0" y="1095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RAZDJEL 001 </a:t>
          </a:r>
          <a:r>
            <a:rPr lang="hr-HR" sz="1200" b="1" kern="1200"/>
            <a:t>URED NAČELNIKA</a:t>
          </a:r>
          <a:endParaRPr lang="hr-HR" sz="1200" b="1" kern="1200">
            <a:latin typeface="+mn-lt"/>
          </a:endParaRPr>
        </a:p>
      </dsp:txBody>
      <dsp:txXfrm>
        <a:off x="0" y="1095"/>
        <a:ext cx="5791200" cy="224402"/>
      </dsp:txXfrm>
    </dsp:sp>
    <dsp:sp modelId="{83089EBB-F8A3-4C27-B77D-33657A35CEF3}">
      <dsp:nvSpPr>
        <dsp:cNvPr id="0" name=""/>
        <dsp:cNvSpPr/>
      </dsp:nvSpPr>
      <dsp:spPr>
        <a:xfrm>
          <a:off x="0" y="22549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8D77FF-3AB8-4E16-B713-EFCD475CF942}">
      <dsp:nvSpPr>
        <dsp:cNvPr id="0" name=""/>
        <dsp:cNvSpPr/>
      </dsp:nvSpPr>
      <dsp:spPr>
        <a:xfrm>
          <a:off x="0" y="225498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Redovna djelatnost</a:t>
          </a:r>
          <a:endParaRPr lang="hr-HR" sz="1200" b="1" kern="1200">
            <a:latin typeface="+mn-lt"/>
          </a:endParaRPr>
        </a:p>
      </dsp:txBody>
      <dsp:txXfrm>
        <a:off x="0" y="225498"/>
        <a:ext cx="5791200" cy="224402"/>
      </dsp:txXfrm>
    </dsp:sp>
    <dsp:sp modelId="{94D5ED30-FBC9-42FD-8CBE-701807EFA544}">
      <dsp:nvSpPr>
        <dsp:cNvPr id="0" name=""/>
        <dsp:cNvSpPr/>
      </dsp:nvSpPr>
      <dsp:spPr>
        <a:xfrm>
          <a:off x="0" y="44990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0E8C9D-E165-4AF1-84D4-68141DC6B35E}">
      <dsp:nvSpPr>
        <dsp:cNvPr id="0" name=""/>
        <dsp:cNvSpPr/>
      </dsp:nvSpPr>
      <dsp:spPr>
        <a:xfrm>
          <a:off x="0" y="449901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RAZDJEL 002  JEDINSTVENI UPRAVNI ODJEL</a:t>
          </a:r>
        </a:p>
      </dsp:txBody>
      <dsp:txXfrm>
        <a:off x="0" y="449901"/>
        <a:ext cx="5791200" cy="224402"/>
      </dsp:txXfrm>
    </dsp:sp>
    <dsp:sp modelId="{2CE12E23-46C9-4BCD-A006-4385CE542A58}">
      <dsp:nvSpPr>
        <dsp:cNvPr id="0" name=""/>
        <dsp:cNvSpPr/>
      </dsp:nvSpPr>
      <dsp:spPr>
        <a:xfrm>
          <a:off x="0" y="67430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52B29C-B9CD-4173-BA55-F62B84494C5C}">
      <dsp:nvSpPr>
        <dsp:cNvPr id="0" name=""/>
        <dsp:cNvSpPr/>
      </dsp:nvSpPr>
      <dsp:spPr>
        <a:xfrm>
          <a:off x="0" y="674304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Redovna djelatnost</a:t>
          </a:r>
        </a:p>
      </dsp:txBody>
      <dsp:txXfrm>
        <a:off x="0" y="674304"/>
        <a:ext cx="5791200" cy="224402"/>
      </dsp:txXfrm>
    </dsp:sp>
    <dsp:sp modelId="{031A6358-072A-4667-BFB0-7BF893E7FFD6}">
      <dsp:nvSpPr>
        <dsp:cNvPr id="0" name=""/>
        <dsp:cNvSpPr/>
      </dsp:nvSpPr>
      <dsp:spPr>
        <a:xfrm>
          <a:off x="0" y="89870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6EFACC-897A-4BAD-B5B0-6C063341705C}">
      <dsp:nvSpPr>
        <dsp:cNvPr id="0" name=""/>
        <dsp:cNvSpPr/>
      </dsp:nvSpPr>
      <dsp:spPr>
        <a:xfrm>
          <a:off x="0" y="898707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1002 </a:t>
          </a:r>
          <a:r>
            <a:rPr lang="hr-HR" sz="1200" kern="1200"/>
            <a:t>Izgradnja i održavanje nerazvrstanih cesta Općine Perušić</a:t>
          </a:r>
          <a:endParaRPr lang="hr-HR" sz="1200" kern="1200">
            <a:latin typeface="+mn-lt"/>
          </a:endParaRPr>
        </a:p>
      </dsp:txBody>
      <dsp:txXfrm>
        <a:off x="0" y="898707"/>
        <a:ext cx="5791200" cy="224402"/>
      </dsp:txXfrm>
    </dsp:sp>
    <dsp:sp modelId="{3B867A50-B3D7-4072-941A-06F91CE0BBFD}">
      <dsp:nvSpPr>
        <dsp:cNvPr id="0" name=""/>
        <dsp:cNvSpPr/>
      </dsp:nvSpPr>
      <dsp:spPr>
        <a:xfrm>
          <a:off x="0" y="112311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C1427B-3546-4BEA-9516-4BBF16B03C73}">
      <dsp:nvSpPr>
        <dsp:cNvPr id="0" name=""/>
        <dsp:cNvSpPr/>
      </dsp:nvSpPr>
      <dsp:spPr>
        <a:xfrm>
          <a:off x="0" y="1123110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1004 Obnova i izgradnja općinskih groblja</a:t>
          </a:r>
        </a:p>
      </dsp:txBody>
      <dsp:txXfrm>
        <a:off x="0" y="1123110"/>
        <a:ext cx="5791200" cy="224402"/>
      </dsp:txXfrm>
    </dsp:sp>
    <dsp:sp modelId="{A328512E-0537-4529-8E55-30F1A3A8F1A9}">
      <dsp:nvSpPr>
        <dsp:cNvPr id="0" name=""/>
        <dsp:cNvSpPr/>
      </dsp:nvSpPr>
      <dsp:spPr>
        <a:xfrm>
          <a:off x="0" y="134751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79C8E1-EA95-42E9-85F7-F934FB953EA4}">
      <dsp:nvSpPr>
        <dsp:cNvPr id="0" name=""/>
        <dsp:cNvSpPr/>
      </dsp:nvSpPr>
      <dsp:spPr>
        <a:xfrm>
          <a:off x="0" y="1347513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1005 Obnova i izgradnja parkova i parkirališta</a:t>
          </a:r>
        </a:p>
      </dsp:txBody>
      <dsp:txXfrm>
        <a:off x="0" y="1347513"/>
        <a:ext cx="5791200" cy="224402"/>
      </dsp:txXfrm>
    </dsp:sp>
    <dsp:sp modelId="{4023405E-97C8-46C1-BDE6-C2165C079E83}">
      <dsp:nvSpPr>
        <dsp:cNvPr id="0" name=""/>
        <dsp:cNvSpPr/>
      </dsp:nvSpPr>
      <dsp:spPr>
        <a:xfrm>
          <a:off x="0" y="1571916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E66DEF-9DE6-44DA-BEE6-36B66F47D32E}">
      <dsp:nvSpPr>
        <dsp:cNvPr id="0" name=""/>
        <dsp:cNvSpPr/>
      </dsp:nvSpPr>
      <dsp:spPr>
        <a:xfrm>
          <a:off x="0" y="1571916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1007 </a:t>
          </a:r>
          <a:r>
            <a:rPr lang="hr-HR" sz="1200" kern="1200"/>
            <a:t>Izgradnja zelene tržnice</a:t>
          </a:r>
          <a:endParaRPr lang="hr-HR" sz="1200" kern="1200">
            <a:latin typeface="+mn-lt"/>
          </a:endParaRPr>
        </a:p>
      </dsp:txBody>
      <dsp:txXfrm>
        <a:off x="0" y="1571916"/>
        <a:ext cx="5791200" cy="224402"/>
      </dsp:txXfrm>
    </dsp:sp>
    <dsp:sp modelId="{8808A7D9-5182-4F80-8053-98DB5B6FA94B}">
      <dsp:nvSpPr>
        <dsp:cNvPr id="0" name=""/>
        <dsp:cNvSpPr/>
      </dsp:nvSpPr>
      <dsp:spPr>
        <a:xfrm>
          <a:off x="0" y="179631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D711D1-3D26-4BA2-8C85-15CFAE0A88CC}">
      <dsp:nvSpPr>
        <dsp:cNvPr id="0" name=""/>
        <dsp:cNvSpPr/>
      </dsp:nvSpPr>
      <dsp:spPr>
        <a:xfrm>
          <a:off x="0" y="1796319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1002 Održavanje javnih površina i parkova</a:t>
          </a:r>
        </a:p>
      </dsp:txBody>
      <dsp:txXfrm>
        <a:off x="0" y="1796319"/>
        <a:ext cx="5791200" cy="224402"/>
      </dsp:txXfrm>
    </dsp:sp>
    <dsp:sp modelId="{07EC2ADE-FAF2-4564-86AE-A375A8EE7514}">
      <dsp:nvSpPr>
        <dsp:cNvPr id="0" name=""/>
        <dsp:cNvSpPr/>
      </dsp:nvSpPr>
      <dsp:spPr>
        <a:xfrm>
          <a:off x="0" y="202072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C83A17-A5A9-499C-9145-8F52C1DF8FC4}">
      <dsp:nvSpPr>
        <dsp:cNvPr id="0" name=""/>
        <dsp:cNvSpPr/>
      </dsp:nvSpPr>
      <dsp:spPr>
        <a:xfrm>
          <a:off x="0" y="2020722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1004 Gospodarenje otpadom</a:t>
          </a:r>
        </a:p>
      </dsp:txBody>
      <dsp:txXfrm>
        <a:off x="0" y="2020722"/>
        <a:ext cx="5791200" cy="224402"/>
      </dsp:txXfrm>
    </dsp:sp>
    <dsp:sp modelId="{E9633575-BCAF-4437-8C1E-56A4CE01B35F}">
      <dsp:nvSpPr>
        <dsp:cNvPr id="0" name=""/>
        <dsp:cNvSpPr/>
      </dsp:nvSpPr>
      <dsp:spPr>
        <a:xfrm>
          <a:off x="0" y="224512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5BACEB-968C-49C4-95D4-F6278058E557}">
      <dsp:nvSpPr>
        <dsp:cNvPr id="0" name=""/>
        <dsp:cNvSpPr/>
      </dsp:nvSpPr>
      <dsp:spPr>
        <a:xfrm>
          <a:off x="0" y="2245125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Izgradnja kanalizacije Perušić</a:t>
          </a:r>
        </a:p>
      </dsp:txBody>
      <dsp:txXfrm>
        <a:off x="0" y="2245125"/>
        <a:ext cx="5791200" cy="224402"/>
      </dsp:txXfrm>
    </dsp:sp>
    <dsp:sp modelId="{28AC168D-4326-4E0D-96EE-7DDE3C0BFB6F}">
      <dsp:nvSpPr>
        <dsp:cNvPr id="0" name=""/>
        <dsp:cNvSpPr/>
      </dsp:nvSpPr>
      <dsp:spPr>
        <a:xfrm>
          <a:off x="0" y="246952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101A26-4611-4393-BC2A-FAE69A922AF6}">
      <dsp:nvSpPr>
        <dsp:cNvPr id="0" name=""/>
        <dsp:cNvSpPr/>
      </dsp:nvSpPr>
      <dsp:spPr>
        <a:xfrm>
          <a:off x="0" y="2469528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Nabava imovine</a:t>
          </a:r>
        </a:p>
      </dsp:txBody>
      <dsp:txXfrm>
        <a:off x="0" y="2469528"/>
        <a:ext cx="5791200" cy="224402"/>
      </dsp:txXfrm>
    </dsp:sp>
    <dsp:sp modelId="{CADBD8FE-AECC-496D-8342-9829F455B1F9}">
      <dsp:nvSpPr>
        <dsp:cNvPr id="0" name=""/>
        <dsp:cNvSpPr/>
      </dsp:nvSpPr>
      <dsp:spPr>
        <a:xfrm>
          <a:off x="0" y="269393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10FFF4-3715-4061-80BC-4D609DFB6560}">
      <dsp:nvSpPr>
        <dsp:cNvPr id="0" name=""/>
        <dsp:cNvSpPr/>
      </dsp:nvSpPr>
      <dsp:spPr>
        <a:xfrm>
          <a:off x="0" y="2693931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1002 Održavanje imovine</a:t>
          </a:r>
        </a:p>
      </dsp:txBody>
      <dsp:txXfrm>
        <a:off x="0" y="2693931"/>
        <a:ext cx="5791200" cy="224402"/>
      </dsp:txXfrm>
    </dsp:sp>
    <dsp:sp modelId="{4EB54206-C6E6-4F29-A3D7-3BF2281CE680}">
      <dsp:nvSpPr>
        <dsp:cNvPr id="0" name=""/>
        <dsp:cNvSpPr/>
      </dsp:nvSpPr>
      <dsp:spPr>
        <a:xfrm>
          <a:off x="0" y="291833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72E86B-0096-4699-9BD1-ABE43CEFC75B}">
      <dsp:nvSpPr>
        <dsp:cNvPr id="0" name=""/>
        <dsp:cNvSpPr/>
      </dsp:nvSpPr>
      <dsp:spPr>
        <a:xfrm>
          <a:off x="0" y="2918334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</a:t>
          </a:r>
          <a:r>
            <a:rPr lang="hr-HR" sz="1200" kern="1200"/>
            <a:t>Sanacija deponije razbojište i izgradnja reciklažnog dvorišta</a:t>
          </a:r>
          <a:endParaRPr lang="hr-HR" sz="500" kern="1200"/>
        </a:p>
      </dsp:txBody>
      <dsp:txXfrm>
        <a:off x="0" y="2918334"/>
        <a:ext cx="5791200" cy="224402"/>
      </dsp:txXfrm>
    </dsp:sp>
    <dsp:sp modelId="{CB86178A-3BE7-47AD-9586-59F211956F3A}">
      <dsp:nvSpPr>
        <dsp:cNvPr id="0" name=""/>
        <dsp:cNvSpPr/>
      </dsp:nvSpPr>
      <dsp:spPr>
        <a:xfrm>
          <a:off x="0" y="314273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44EAA9-CD8B-4956-B516-0356098D2A80}">
      <dsp:nvSpPr>
        <dsp:cNvPr id="0" name=""/>
        <dsp:cNvSpPr/>
      </dsp:nvSpPr>
      <dsp:spPr>
        <a:xfrm>
          <a:off x="0" y="3142737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Izgranja planske dokumentacije</a:t>
          </a:r>
          <a:endParaRPr lang="hr-HR" sz="500" kern="1200"/>
        </a:p>
      </dsp:txBody>
      <dsp:txXfrm>
        <a:off x="0" y="3142737"/>
        <a:ext cx="5791200" cy="224402"/>
      </dsp:txXfrm>
    </dsp:sp>
    <dsp:sp modelId="{F85AD698-BE49-47CA-9B84-CE1C4755E350}">
      <dsp:nvSpPr>
        <dsp:cNvPr id="0" name=""/>
        <dsp:cNvSpPr/>
      </dsp:nvSpPr>
      <dsp:spPr>
        <a:xfrm>
          <a:off x="0" y="336714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F0205E-4F5C-4F1C-845C-70A22273FA30}">
      <dsp:nvSpPr>
        <dsp:cNvPr id="0" name=""/>
        <dsp:cNvSpPr/>
      </dsp:nvSpPr>
      <dsp:spPr>
        <a:xfrm>
          <a:off x="0" y="3367140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</a:t>
          </a:r>
          <a:r>
            <a:rPr lang="hr-HR" sz="1200" kern="1200"/>
            <a:t>Otkup zemljišta i projektna dokumentacija</a:t>
          </a:r>
          <a:endParaRPr lang="hr-HR" sz="500" kern="1200"/>
        </a:p>
      </dsp:txBody>
      <dsp:txXfrm>
        <a:off x="0" y="3367140"/>
        <a:ext cx="5791200" cy="224402"/>
      </dsp:txXfrm>
    </dsp:sp>
    <dsp:sp modelId="{0C358028-947D-4EC8-9653-4FB5FF99968E}">
      <dsp:nvSpPr>
        <dsp:cNvPr id="0" name=""/>
        <dsp:cNvSpPr/>
      </dsp:nvSpPr>
      <dsp:spPr>
        <a:xfrm>
          <a:off x="0" y="359154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6C7D99-54F7-483B-A517-3EBE66F6E920}">
      <dsp:nvSpPr>
        <dsp:cNvPr id="0" name=""/>
        <dsp:cNvSpPr/>
      </dsp:nvSpPr>
      <dsp:spPr>
        <a:xfrm>
          <a:off x="0" y="3591543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1002 Osnovno školstvo</a:t>
          </a:r>
          <a:endParaRPr lang="hr-HR" sz="1200" kern="1200"/>
        </a:p>
      </dsp:txBody>
      <dsp:txXfrm>
        <a:off x="0" y="3591543"/>
        <a:ext cx="5791200" cy="224402"/>
      </dsp:txXfrm>
    </dsp:sp>
    <dsp:sp modelId="{21119C98-4C28-4270-8FCF-947866EF886C}">
      <dsp:nvSpPr>
        <dsp:cNvPr id="0" name=""/>
        <dsp:cNvSpPr/>
      </dsp:nvSpPr>
      <dsp:spPr>
        <a:xfrm>
          <a:off x="0" y="3815946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5F3A2F-DBF6-4551-B12D-C58A4A5C3EC1}">
      <dsp:nvSpPr>
        <dsp:cNvPr id="0" name=""/>
        <dsp:cNvSpPr/>
      </dsp:nvSpPr>
      <dsp:spPr>
        <a:xfrm>
          <a:off x="0" y="3815946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1003 Potrebe Općine u kulturi</a:t>
          </a:r>
          <a:endParaRPr lang="hr-HR" sz="1200" kern="1200"/>
        </a:p>
      </dsp:txBody>
      <dsp:txXfrm>
        <a:off x="0" y="3815946"/>
        <a:ext cx="5791200" cy="224402"/>
      </dsp:txXfrm>
    </dsp:sp>
    <dsp:sp modelId="{1B359936-5BE6-4EAE-AABA-63F5C6647BEF}">
      <dsp:nvSpPr>
        <dsp:cNvPr id="0" name=""/>
        <dsp:cNvSpPr/>
      </dsp:nvSpPr>
      <dsp:spPr>
        <a:xfrm>
          <a:off x="0" y="404034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C4BAC3-C392-404D-ACB0-445FED0F490B}">
      <dsp:nvSpPr>
        <dsp:cNvPr id="0" name=""/>
        <dsp:cNvSpPr/>
      </dsp:nvSpPr>
      <dsp:spPr>
        <a:xfrm>
          <a:off x="0" y="4040349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1005 Turistička zajednica</a:t>
          </a:r>
          <a:endParaRPr lang="hr-HR" sz="1200" kern="1200"/>
        </a:p>
      </dsp:txBody>
      <dsp:txXfrm>
        <a:off x="0" y="4040349"/>
        <a:ext cx="5791200" cy="224402"/>
      </dsp:txXfrm>
    </dsp:sp>
    <dsp:sp modelId="{845ABAE4-967B-472B-9AC2-24FE6DD03EAC}">
      <dsp:nvSpPr>
        <dsp:cNvPr id="0" name=""/>
        <dsp:cNvSpPr/>
      </dsp:nvSpPr>
      <dsp:spPr>
        <a:xfrm>
          <a:off x="0" y="426475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02F22B-757B-4CC3-B01D-581740E716B3}">
      <dsp:nvSpPr>
        <dsp:cNvPr id="0" name=""/>
        <dsp:cNvSpPr/>
      </dsp:nvSpPr>
      <dsp:spPr>
        <a:xfrm>
          <a:off x="0" y="4264752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</a:t>
          </a:r>
          <a:r>
            <a:rPr lang="hr-HR" sz="1200" kern="1200"/>
            <a:t>Gorska služba spašavanja</a:t>
          </a:r>
        </a:p>
      </dsp:txBody>
      <dsp:txXfrm>
        <a:off x="0" y="4264752"/>
        <a:ext cx="5791200" cy="224402"/>
      </dsp:txXfrm>
    </dsp:sp>
    <dsp:sp modelId="{4E99F5F4-8A34-486E-B788-4AEE303E04F6}">
      <dsp:nvSpPr>
        <dsp:cNvPr id="0" name=""/>
        <dsp:cNvSpPr/>
      </dsp:nvSpPr>
      <dsp:spPr>
        <a:xfrm>
          <a:off x="0" y="448915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719D0F-6C43-4501-BE96-F1E193D9564B}">
      <dsp:nvSpPr>
        <dsp:cNvPr id="0" name=""/>
        <dsp:cNvSpPr/>
      </dsp:nvSpPr>
      <dsp:spPr>
        <a:xfrm>
          <a:off x="0" y="4489154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1002 </a:t>
          </a:r>
          <a:r>
            <a:rPr lang="hr-HR" sz="1200" kern="1200"/>
            <a:t>Civilna zaštita</a:t>
          </a:r>
        </a:p>
      </dsp:txBody>
      <dsp:txXfrm>
        <a:off x="0" y="4489154"/>
        <a:ext cx="5791200" cy="224402"/>
      </dsp:txXfrm>
    </dsp:sp>
    <dsp:sp modelId="{6AA4730E-C0F2-4654-85F8-52E733D9F07D}">
      <dsp:nvSpPr>
        <dsp:cNvPr id="0" name=""/>
        <dsp:cNvSpPr/>
      </dsp:nvSpPr>
      <dsp:spPr>
        <a:xfrm>
          <a:off x="0" y="471355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9D78A0-8125-4D45-B6C4-F577D1B751F9}">
      <dsp:nvSpPr>
        <dsp:cNvPr id="0" name=""/>
        <dsp:cNvSpPr/>
      </dsp:nvSpPr>
      <dsp:spPr>
        <a:xfrm>
          <a:off x="0" y="4713557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1006 </a:t>
          </a:r>
          <a:r>
            <a:rPr lang="hr-HR" sz="1200" kern="1200"/>
            <a:t>Tekuće donacije vjerskim zajednicama</a:t>
          </a:r>
        </a:p>
      </dsp:txBody>
      <dsp:txXfrm>
        <a:off x="0" y="4713557"/>
        <a:ext cx="5791200" cy="224402"/>
      </dsp:txXfrm>
    </dsp:sp>
    <dsp:sp modelId="{6A79849B-8572-46DF-BCD9-71E909106D86}">
      <dsp:nvSpPr>
        <dsp:cNvPr id="0" name=""/>
        <dsp:cNvSpPr/>
      </dsp:nvSpPr>
      <dsp:spPr>
        <a:xfrm>
          <a:off x="0" y="493796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746AEF-440A-43C4-AB89-9334D4AD1C19}">
      <dsp:nvSpPr>
        <dsp:cNvPr id="0" name=""/>
        <dsp:cNvSpPr/>
      </dsp:nvSpPr>
      <dsp:spPr>
        <a:xfrm>
          <a:off x="0" y="4937960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1008 </a:t>
          </a:r>
          <a:r>
            <a:rPr lang="hr-HR" sz="1200" kern="1200"/>
            <a:t>Tekuće donacije udrugama građana i političkim strankama</a:t>
          </a:r>
        </a:p>
      </dsp:txBody>
      <dsp:txXfrm>
        <a:off x="0" y="4937960"/>
        <a:ext cx="5791200" cy="224402"/>
      </dsp:txXfrm>
    </dsp:sp>
    <dsp:sp modelId="{9AC15211-FD25-4CA0-A25A-4E8D537F3C6B}">
      <dsp:nvSpPr>
        <dsp:cNvPr id="0" name=""/>
        <dsp:cNvSpPr/>
      </dsp:nvSpPr>
      <dsp:spPr>
        <a:xfrm>
          <a:off x="0" y="516236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3B7DC4-EB75-4AB8-9166-7EC0FA10D39C}">
      <dsp:nvSpPr>
        <dsp:cNvPr id="0" name=""/>
        <dsp:cNvSpPr/>
      </dsp:nvSpPr>
      <dsp:spPr>
        <a:xfrm>
          <a:off x="0" y="5162363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1010 </a:t>
          </a:r>
          <a:r>
            <a:rPr lang="hr-HR" sz="1200" kern="1200"/>
            <a:t>Crveni križ</a:t>
          </a:r>
        </a:p>
      </dsp:txBody>
      <dsp:txXfrm>
        <a:off x="0" y="5162363"/>
        <a:ext cx="5791200" cy="224402"/>
      </dsp:txXfrm>
    </dsp:sp>
    <dsp:sp modelId="{B347229C-936F-4AB9-A3EF-6C624A6F68EB}">
      <dsp:nvSpPr>
        <dsp:cNvPr id="0" name=""/>
        <dsp:cNvSpPr/>
      </dsp:nvSpPr>
      <dsp:spPr>
        <a:xfrm>
          <a:off x="0" y="5386766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7D5CDC-4335-4E24-A51D-2DC7F9D28349}">
      <dsp:nvSpPr>
        <dsp:cNvPr id="0" name=""/>
        <dsp:cNvSpPr/>
      </dsp:nvSpPr>
      <dsp:spPr>
        <a:xfrm>
          <a:off x="0" y="5386766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1014 Pomoć obiteljima i kućanstvima </a:t>
          </a:r>
        </a:p>
      </dsp:txBody>
      <dsp:txXfrm>
        <a:off x="0" y="5386766"/>
        <a:ext cx="5791200" cy="224402"/>
      </dsp:txXfrm>
    </dsp:sp>
    <dsp:sp modelId="{A0576830-DC84-4078-8096-3132EDB9F227}">
      <dsp:nvSpPr>
        <dsp:cNvPr id="0" name=""/>
        <dsp:cNvSpPr/>
      </dsp:nvSpPr>
      <dsp:spPr>
        <a:xfrm>
          <a:off x="0" y="561116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595CB7-AC7C-455E-9F37-98E4F2D1F410}">
      <dsp:nvSpPr>
        <dsp:cNvPr id="0" name=""/>
        <dsp:cNvSpPr/>
      </dsp:nvSpPr>
      <dsp:spPr>
        <a:xfrm>
          <a:off x="0" y="5611169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1015 Ostale tekuće donacije</a:t>
          </a:r>
        </a:p>
      </dsp:txBody>
      <dsp:txXfrm>
        <a:off x="0" y="5611169"/>
        <a:ext cx="5791200" cy="224402"/>
      </dsp:txXfrm>
    </dsp:sp>
    <dsp:sp modelId="{48170696-25F4-41DB-A2A7-3BCAC7868304}">
      <dsp:nvSpPr>
        <dsp:cNvPr id="0" name=""/>
        <dsp:cNvSpPr/>
      </dsp:nvSpPr>
      <dsp:spPr>
        <a:xfrm>
          <a:off x="0" y="583557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8C32AF-69D1-470A-B9FB-04DB9B2E701D}">
      <dsp:nvSpPr>
        <dsp:cNvPr id="0" name=""/>
        <dsp:cNvSpPr/>
      </dsp:nvSpPr>
      <dsp:spPr>
        <a:xfrm>
          <a:off x="0" y="5835572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1016 Društvo slijepih i slabovidnih</a:t>
          </a:r>
        </a:p>
      </dsp:txBody>
      <dsp:txXfrm>
        <a:off x="0" y="5835572"/>
        <a:ext cx="5791200" cy="224402"/>
      </dsp:txXfrm>
    </dsp:sp>
    <dsp:sp modelId="{F65BA9DB-AF3D-4131-8C22-34298D1589F0}">
      <dsp:nvSpPr>
        <dsp:cNvPr id="0" name=""/>
        <dsp:cNvSpPr/>
      </dsp:nvSpPr>
      <dsp:spPr>
        <a:xfrm>
          <a:off x="0" y="605997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4A64D2-E7D9-48CC-8C4F-0C7434723629}">
      <dsp:nvSpPr>
        <dsp:cNvPr id="0" name=""/>
        <dsp:cNvSpPr/>
      </dsp:nvSpPr>
      <dsp:spPr>
        <a:xfrm>
          <a:off x="0" y="6059975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1017 Jednokratna pomoć za rođenje djeteta</a:t>
          </a:r>
        </a:p>
      </dsp:txBody>
      <dsp:txXfrm>
        <a:off x="0" y="6059975"/>
        <a:ext cx="5791200" cy="224402"/>
      </dsp:txXfrm>
    </dsp:sp>
    <dsp:sp modelId="{DA6A7C46-12F2-4AA3-ADFF-6C589EA1EE31}">
      <dsp:nvSpPr>
        <dsp:cNvPr id="0" name=""/>
        <dsp:cNvSpPr/>
      </dsp:nvSpPr>
      <dsp:spPr>
        <a:xfrm>
          <a:off x="0" y="628437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67AAF8-F84F-4E33-8A92-0C6A6875C30A}">
      <dsp:nvSpPr>
        <dsp:cNvPr id="0" name=""/>
        <dsp:cNvSpPr/>
      </dsp:nvSpPr>
      <dsp:spPr>
        <a:xfrm>
          <a:off x="0" y="6284378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1018 Dječji centar Gospić vrtić Perušić</a:t>
          </a:r>
        </a:p>
      </dsp:txBody>
      <dsp:txXfrm>
        <a:off x="0" y="6284378"/>
        <a:ext cx="5791200" cy="224402"/>
      </dsp:txXfrm>
    </dsp:sp>
    <dsp:sp modelId="{966D0D18-C5F5-46DD-94A7-542C06B09199}">
      <dsp:nvSpPr>
        <dsp:cNvPr id="0" name=""/>
        <dsp:cNvSpPr/>
      </dsp:nvSpPr>
      <dsp:spPr>
        <a:xfrm>
          <a:off x="0" y="650878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A55D68-37E6-4A24-9725-22F6944F6672}">
      <dsp:nvSpPr>
        <dsp:cNvPr id="0" name=""/>
        <dsp:cNvSpPr/>
      </dsp:nvSpPr>
      <dsp:spPr>
        <a:xfrm>
          <a:off x="0" y="6508781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1019 DVD Perušić</a:t>
          </a:r>
        </a:p>
      </dsp:txBody>
      <dsp:txXfrm>
        <a:off x="0" y="6508781"/>
        <a:ext cx="5791200" cy="224402"/>
      </dsp:txXfrm>
    </dsp:sp>
    <dsp:sp modelId="{57688687-A546-4273-87DB-3D58C9ED29BA}">
      <dsp:nvSpPr>
        <dsp:cNvPr id="0" name=""/>
        <dsp:cNvSpPr/>
      </dsp:nvSpPr>
      <dsp:spPr>
        <a:xfrm>
          <a:off x="0" y="673318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DC4EBC-B1BB-4D4E-A798-F2C5164B0FC8}">
      <dsp:nvSpPr>
        <dsp:cNvPr id="0" name=""/>
        <dsp:cNvSpPr/>
      </dsp:nvSpPr>
      <dsp:spPr>
        <a:xfrm>
          <a:off x="0" y="6733184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1003 Subvencija nerentabilnih linija</a:t>
          </a:r>
        </a:p>
      </dsp:txBody>
      <dsp:txXfrm>
        <a:off x="0" y="6733184"/>
        <a:ext cx="5791200" cy="224402"/>
      </dsp:txXfrm>
    </dsp:sp>
    <dsp:sp modelId="{9778AB55-E6A0-4BBF-8CF8-4290D913749A}">
      <dsp:nvSpPr>
        <dsp:cNvPr id="0" name=""/>
        <dsp:cNvSpPr/>
      </dsp:nvSpPr>
      <dsp:spPr>
        <a:xfrm>
          <a:off x="0" y="695758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F75E23-49FB-4D55-868C-9C0B7E9FC15F}">
      <dsp:nvSpPr>
        <dsp:cNvPr id="0" name=""/>
        <dsp:cNvSpPr/>
      </dsp:nvSpPr>
      <dsp:spPr>
        <a:xfrm>
          <a:off x="0" y="6957587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1004 Ostale subvencije</a:t>
          </a:r>
        </a:p>
      </dsp:txBody>
      <dsp:txXfrm>
        <a:off x="0" y="6957587"/>
        <a:ext cx="5791200" cy="224402"/>
      </dsp:txXfrm>
    </dsp:sp>
    <dsp:sp modelId="{51BF12E7-3FEF-4FA8-8A75-6A53E43A29FC}">
      <dsp:nvSpPr>
        <dsp:cNvPr id="0" name=""/>
        <dsp:cNvSpPr/>
      </dsp:nvSpPr>
      <dsp:spPr>
        <a:xfrm>
          <a:off x="0" y="718199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E3BC05-A443-466E-8085-557E2C42D38E}">
      <dsp:nvSpPr>
        <dsp:cNvPr id="0" name=""/>
        <dsp:cNvSpPr/>
      </dsp:nvSpPr>
      <dsp:spPr>
        <a:xfrm>
          <a:off x="0" y="7181990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1006 Subvencija  kamata na kredite obrtnicima</a:t>
          </a:r>
        </a:p>
      </dsp:txBody>
      <dsp:txXfrm>
        <a:off x="0" y="7181990"/>
        <a:ext cx="5791200" cy="224402"/>
      </dsp:txXfrm>
    </dsp:sp>
    <dsp:sp modelId="{562AD454-91C3-4324-B143-259460AC2DD5}">
      <dsp:nvSpPr>
        <dsp:cNvPr id="0" name=""/>
        <dsp:cNvSpPr/>
      </dsp:nvSpPr>
      <dsp:spPr>
        <a:xfrm>
          <a:off x="0" y="740639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AA28FC-9BAC-4FF4-8BAA-6984579B7390}">
      <dsp:nvSpPr>
        <dsp:cNvPr id="0" name=""/>
        <dsp:cNvSpPr/>
      </dsp:nvSpPr>
      <dsp:spPr>
        <a:xfrm>
          <a:off x="0" y="7406393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GLAVA</a:t>
          </a:r>
          <a:r>
            <a:rPr lang="hr-HR" sz="1200" b="1" kern="1200"/>
            <a:t> 00201 REDOVNA DJELETNOST</a:t>
          </a:r>
          <a:endParaRPr lang="hr-HR" sz="1200" kern="1200"/>
        </a:p>
      </dsp:txBody>
      <dsp:txXfrm>
        <a:off x="0" y="7406393"/>
        <a:ext cx="5791200" cy="224402"/>
      </dsp:txXfrm>
    </dsp:sp>
    <dsp:sp modelId="{810A8BAC-3E27-4380-AE18-CBA437310D99}">
      <dsp:nvSpPr>
        <dsp:cNvPr id="0" name=""/>
        <dsp:cNvSpPr/>
      </dsp:nvSpPr>
      <dsp:spPr>
        <a:xfrm>
          <a:off x="0" y="7630796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C4230E-46E7-4E70-ABF8-5FD8AB6BB12C}">
      <dsp:nvSpPr>
        <dsp:cNvPr id="0" name=""/>
        <dsp:cNvSpPr/>
      </dsp:nvSpPr>
      <dsp:spPr>
        <a:xfrm>
          <a:off x="0" y="7630796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</a:t>
          </a:r>
          <a:r>
            <a:rPr lang="hr-HR" sz="1200" kern="1200"/>
            <a:t>Redovna djelatnost</a:t>
          </a:r>
        </a:p>
      </dsp:txBody>
      <dsp:txXfrm>
        <a:off x="0" y="7630796"/>
        <a:ext cx="5791200" cy="224402"/>
      </dsp:txXfrm>
    </dsp:sp>
    <dsp:sp modelId="{D3BDF842-A046-4DDF-8174-333488687E19}">
      <dsp:nvSpPr>
        <dsp:cNvPr id="0" name=""/>
        <dsp:cNvSpPr/>
      </dsp:nvSpPr>
      <dsp:spPr>
        <a:xfrm>
          <a:off x="0" y="785519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2F2CF9-425A-4B8D-A91E-DF99E8A04750}">
      <dsp:nvSpPr>
        <dsp:cNvPr id="0" name=""/>
        <dsp:cNvSpPr/>
      </dsp:nvSpPr>
      <dsp:spPr>
        <a:xfrm>
          <a:off x="0" y="7855199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GLAVA</a:t>
          </a:r>
          <a:r>
            <a:rPr lang="hr-HR" sz="1200" b="1" kern="1200"/>
            <a:t> 00205 DRUŠTVENE DJELETNOSTI</a:t>
          </a:r>
        </a:p>
      </dsp:txBody>
      <dsp:txXfrm>
        <a:off x="0" y="7855199"/>
        <a:ext cx="5791200" cy="224402"/>
      </dsp:txXfrm>
    </dsp:sp>
    <dsp:sp modelId="{04B22431-CD63-4FAD-ACF2-1B774D1D84C4}">
      <dsp:nvSpPr>
        <dsp:cNvPr id="0" name=""/>
        <dsp:cNvSpPr/>
      </dsp:nvSpPr>
      <dsp:spPr>
        <a:xfrm>
          <a:off x="0" y="807960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597AF6-A5B6-46C1-9360-189177BE2874}">
      <dsp:nvSpPr>
        <dsp:cNvPr id="0" name=""/>
        <dsp:cNvSpPr/>
      </dsp:nvSpPr>
      <dsp:spPr>
        <a:xfrm>
          <a:off x="0" y="8079602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Proračunski korisnik 47383 JAVNA USTANOVA PEĆINSKI PARK GRABOVAČA</a:t>
          </a:r>
        </a:p>
      </dsp:txBody>
      <dsp:txXfrm>
        <a:off x="0" y="8079602"/>
        <a:ext cx="5791200" cy="224402"/>
      </dsp:txXfrm>
    </dsp:sp>
    <dsp:sp modelId="{0E8B7303-66E1-45AB-B42B-E3C888B32EE7}">
      <dsp:nvSpPr>
        <dsp:cNvPr id="0" name=""/>
        <dsp:cNvSpPr/>
      </dsp:nvSpPr>
      <dsp:spPr>
        <a:xfrm>
          <a:off x="0" y="830400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C40A41-F85B-439D-B5A4-B914B9FCE209}">
      <dsp:nvSpPr>
        <dsp:cNvPr id="0" name=""/>
        <dsp:cNvSpPr/>
      </dsp:nvSpPr>
      <dsp:spPr>
        <a:xfrm>
          <a:off x="0" y="8304005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1004 </a:t>
          </a:r>
          <a:r>
            <a:rPr lang="hr-HR" sz="1200" kern="1200"/>
            <a:t>Javna ustanova Pećinski park Grabovača</a:t>
          </a:r>
        </a:p>
      </dsp:txBody>
      <dsp:txXfrm>
        <a:off x="0" y="8304005"/>
        <a:ext cx="5791200" cy="224402"/>
      </dsp:txXfrm>
    </dsp:sp>
    <dsp:sp modelId="{77214F64-A6DC-4497-981E-1DF830CD0B12}">
      <dsp:nvSpPr>
        <dsp:cNvPr id="0" name=""/>
        <dsp:cNvSpPr/>
      </dsp:nvSpPr>
      <dsp:spPr>
        <a:xfrm>
          <a:off x="0" y="852840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00DCB7-A19A-4325-82B3-E12FC5A15756}">
      <dsp:nvSpPr>
        <dsp:cNvPr id="0" name=""/>
        <dsp:cNvSpPr/>
      </dsp:nvSpPr>
      <dsp:spPr>
        <a:xfrm>
          <a:off x="0" y="8528408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Proračunski korisnik 48179 NARODNA KNJIŽNICA OPĆINE PERUŠIĆ</a:t>
          </a:r>
        </a:p>
      </dsp:txBody>
      <dsp:txXfrm>
        <a:off x="0" y="8528408"/>
        <a:ext cx="5791200" cy="224402"/>
      </dsp:txXfrm>
    </dsp:sp>
    <dsp:sp modelId="{31E627F7-3673-4BDF-9FFF-65931932C922}">
      <dsp:nvSpPr>
        <dsp:cNvPr id="0" name=""/>
        <dsp:cNvSpPr/>
      </dsp:nvSpPr>
      <dsp:spPr>
        <a:xfrm>
          <a:off x="0" y="875281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283B05-2848-4684-ADC0-B121558041A8}">
      <dsp:nvSpPr>
        <dsp:cNvPr id="0" name=""/>
        <dsp:cNvSpPr/>
      </dsp:nvSpPr>
      <dsp:spPr>
        <a:xfrm>
          <a:off x="0" y="8752811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</a:t>
          </a:r>
          <a:r>
            <a:rPr lang="hr-HR" sz="1200" kern="1200"/>
            <a:t>Program 1006 Narodna knjižnica</a:t>
          </a:r>
        </a:p>
      </dsp:txBody>
      <dsp:txXfrm>
        <a:off x="0" y="8752811"/>
        <a:ext cx="5791200" cy="2244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0.38079</cdr:x>
      <cdr:y>0.03261</cdr:y>
    </cdr:from>
    <cdr:to>
      <cdr:x>0.65232</cdr:x>
      <cdr:y>0.13587</cdr:y>
    </cdr:to>
    <cdr:sp macro="" textlink="">
      <cdr:nvSpPr>
        <cdr:cNvPr id="2" name="Tekstni okvir 1"/>
        <cdr:cNvSpPr txBox="1"/>
      </cdr:nvSpPr>
      <cdr:spPr>
        <a:xfrm xmlns:a="http://schemas.openxmlformats.org/drawingml/2006/main">
          <a:off x="2190749" y="114300"/>
          <a:ext cx="1562102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hr-HR" sz="1400">
              <a:solidFill>
                <a:schemeClr val="tx1">
                  <a:lumMod val="50000"/>
                  <a:lumOff val="50000"/>
                </a:schemeClr>
              </a:solidFill>
              <a:latin typeface="+mn-lt"/>
            </a:rPr>
            <a:t>Prihodi i primici (</a:t>
          </a:r>
          <a:r>
            <a:rPr lang="hr-HR" sz="140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Calibri" panose="020F0502020204030204" pitchFamily="34" charset="0"/>
              <a:cs typeface="Calibri" panose="020F0502020204030204" pitchFamily="34" charset="0"/>
            </a:rPr>
            <a:t>€)</a:t>
          </a:r>
          <a:endParaRPr lang="hr-HR" sz="1400">
            <a:solidFill>
              <a:schemeClr val="tx1">
                <a:lumMod val="50000"/>
                <a:lumOff val="50000"/>
              </a:schemeClr>
            </a:solidFill>
            <a:latin typeface="+mn-lt"/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3BBDC-BA58-471E-9A5B-36676833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25</Pages>
  <Words>6622</Words>
  <Characters>37750</Characters>
  <Application>Microsoft Office Word</Application>
  <DocSecurity>0</DocSecurity>
  <Lines>314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MOBES</dc:creator>
  <cp:lastModifiedBy>Korisnik</cp:lastModifiedBy>
  <cp:revision>4</cp:revision>
  <cp:lastPrinted>2023-01-24T11:53:00Z</cp:lastPrinted>
  <dcterms:created xsi:type="dcterms:W3CDTF">2024-10-17T06:39:00Z</dcterms:created>
  <dcterms:modified xsi:type="dcterms:W3CDTF">2024-11-26T10:51:00Z</dcterms:modified>
</cp:coreProperties>
</file>